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中华人民共和国海关进出境船舶检查记录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eastAsia="方正仿宋_GBK" w:cs="方正仿宋_GBK" w:hint="eastAsia"/>
        </w:rPr>
        <w:t>进境（</w:t>
      </w:r>
      <w:bookmarkStart w:id="0" w:name="tIFlag"/>
      <w:bookmarkEnd w:id="0"/>
      <w:r>
        <w:rPr>
          <w:rFonts w:eastAsia="方正仿宋_GBK" w:cs="方正仿宋_GBK" w:hint="eastAsia"/>
        </w:rPr>
        <w:t>√）出境（</w:t>
      </w:r>
      <w:bookmarkStart w:id="1" w:name="tEFlag"/>
      <w:bookmarkEnd w:id="1"/>
      <w:r>
        <w:rPr>
          <w:rFonts w:eastAsia="方正仿宋_GBK" w:cs="方正仿宋_GBK" w:hint="eastAsia"/>
        </w:rPr>
        <w:t>）</w:t>
      </w:r>
    </w:p>
    <w:p>
      <w:pPr>
        <w:jc w:val="left"/>
        <w:rPr>
          <w:rFonts w:ascii="方正仿宋_GBK" w:eastAsia="方正仿宋_GBK"/>
        </w:rPr>
      </w:pPr>
      <w:r>
        <w:rPr>
          <w:rFonts w:eastAsia="方正仿宋_GBK" w:cs="方正仿宋_GBK" w:hint="eastAsia"/>
        </w:rPr>
        <w:t>实施海关：</w:t>
      </w:r>
      <w:bookmarkStart w:id="2" w:name="tMainPort"/>
      <w:bookmarkEnd w:id="2"/>
      <w:r>
        <w:rPr>
          <w:rFonts w:eastAsia="方正仿宋_GBK" w:cs="方正仿宋_GBK" w:hint="eastAsia"/>
        </w:rPr>
        <w:t>饶河海关记录单编号：</w:t>
      </w:r>
      <w:bookmarkStart w:id="3" w:name="tChkId"/>
      <w:bookmarkEnd w:id="3"/>
      <w:r>
        <w:rPr>
          <w:rFonts w:eastAsia="方正仿宋_GBK" w:cs="方正仿宋_GBK" w:hint="eastAsia"/>
        </w:rPr>
        <w:t>19182026SI00000190</w:t>
      </w:r>
    </w:p>
    <w:tbl>
      <w:tblPr>
        <w:jc w:val="cent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124"/>
        <w:gridCol w:w="1811"/>
        <w:gridCol w:w="100"/>
        <w:gridCol w:w="48"/>
        <w:gridCol w:w="661"/>
        <w:gridCol w:w="696"/>
        <w:gridCol w:w="603"/>
        <w:gridCol w:w="1960"/>
      </w:tblGrid>
      <w:t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船舶信息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中文船名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4" w:name="tShipNameCn"/>
            <w:bookmarkEnd w:id="4"/>
            <w:r>
              <w:rPr>
                <w:rFonts w:eastAsia="方正仿宋_GBK" w:hint="eastAsia"/>
              </w:rPr>
              <w:t>饶华渡631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英文船舶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5" w:name="tShipNameEn"/>
            <w:bookmarkEnd w:id="5"/>
            <w:r>
              <w:rPr>
                <w:rFonts w:eastAsia="方正仿宋_GBK" w:hint="eastAsia"/>
              </w:rPr>
              <w:t>RAO HUA DU 631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船舶编码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6" w:name="tIMO"/>
            <w:bookmarkEnd w:id="6"/>
            <w:r>
              <w:rPr>
                <w:rFonts w:eastAsia="方正仿宋_GBK" w:hint="eastAsia"/>
              </w:rPr>
              <w:t>CN9174335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航次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7" w:name="tVoyageNoI"/>
            <w:bookmarkEnd w:id="7"/>
            <w:r>
              <w:rPr>
                <w:rFonts w:eastAsia="方正仿宋_GBK" w:hint="eastAsia"/>
              </w:rPr>
              <w:t>I2026090903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船舶运营人</w:t>
            </w:r>
          </w:p>
        </w:tc>
        <w:tc>
          <w:tcPr>
            <w:tcW w:w="5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8" w:name="tCoNameCn"/>
            <w:bookmarkEnd w:id="8"/>
            <w:r>
              <w:rPr>
                <w:rFonts w:eastAsia="方正仿宋_GBK" w:hint="eastAsia"/>
              </w:rPr>
              <w:t>RAOHE COUNTY HUAYUN FERRY CO. LTD(饶河县华运轮渡有限公司)</w:t>
            </w:r>
          </w:p>
        </w:tc>
      </w:tr>
      <w:t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hint="eastAsia"/>
              </w:rPr>
              <w:t>船舶代理企业</w:t>
            </w:r>
          </w:p>
        </w:tc>
        <w:tc>
          <w:tcPr>
            <w:tcW w:w="5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bookmarkStart w:id="9" w:name="tAgenCode"/>
            <w:bookmarkEnd w:id="9"/>
            <w:r>
              <w:rPr>
                <w:rFonts w:eastAsia="方正仿宋_GBK" w:hint="eastAsia"/>
              </w:rPr>
              <w:t>黑龙江金实力国际货运代理有限公司</w:t>
            </w: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检查内容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检查结果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eastAsia="方正仿宋_GBK" w:cs="方正仿宋_GBK" w:hint="eastAsia"/>
                <w:b/>
                <w:bCs/>
              </w:rPr>
              <w:t>异常情况描述</w:t>
            </w: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○检查饮用水有无异味、颜色、浑浊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○抽查中国籍船员是否持有健康证明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○核查待检船舶是否有未经海关许可上下人员记录，现场是否有未经海关许可装卸货物、物品情况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○询问船长或其授权委托人，核实航海健康申报书与电子申报数据是否一致。确认总申报单、旅客名单、船员名单等是否齐全，核实是否有异常情况申报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○现场检查是否有发热、呕吐、腹泻、皮疹等有症状人员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○检查船上是否发现有鼠类及其活动痕迹，是否发现有蚊、蟑螂、蝇等病媒生物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○检查船舶一般卫生状况，生活区是否清洁卫生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○检查船舶压舱水申报单，核实船舶压舱水装载排放记录与航海日志等信息是否一致，是否如实申报排放压舱水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○检查船上生活、医疗废弃物是否有专用容器分类存放并密封保存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○检查厨房、配餐间及食品库，是否发现食品腐败变质、包装完整、在保质期内；储存条件（温度及存放场所、容器等）是否合格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○待检船舶是否按照确定的锚地或靠泊检疫方式在指定的地点待检，是否悬挂检疫信号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c>
          <w:tcPr>
            <w:tcW w:w="5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○核实船舶免予卫生控制措施/卫生控制措施证书原件是否有效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  <w:r>
              <w:rPr>
                <w:rFonts w:ascii="宋体" w:eastAsia="宋体" w:cs="宋体"/>
              </w:rPr>
              <w:t>未见异常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left"/>
              <w:rPr>
                <w:rFonts w:ascii="宋体" w:cs="方正仿宋_GBK"/>
                <w:b/>
                <w:bCs/>
                <w:sz w:val="20"/>
                <w:szCs w:val="20"/>
              </w:rPr>
            </w:pPr>
          </w:p>
        </w:tc>
      </w:tr>
      <w:tr>
        <w:trPr>
          <w:trHeight w:val="82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检查起止</w:t>
            </w:r>
          </w:p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时间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自</w:t>
            </w:r>
            <w:bookmarkStart w:id="10" w:name="tChkTimeY"/>
            <w:bookmarkEnd w:id="10"/>
            <w:r>
              <w:rPr>
                <w:rFonts w:eastAsia="方正仿宋_GBK" w:cs="方正仿宋_GBK" w:hint="eastAsia"/>
              </w:rPr>
              <w:t>2026年</w:t>
            </w:r>
            <w:bookmarkStart w:id="11" w:name="tChkTimeM"/>
            <w:bookmarkEnd w:id="11"/>
            <w:r>
              <w:rPr>
                <w:rFonts w:eastAsia="方正仿宋_GBK" w:cs="方正仿宋_GBK" w:hint="eastAsia"/>
              </w:rPr>
              <w:t>9月</w:t>
            </w:r>
            <w:bookmarkStart w:id="12" w:name="tChkTimeD"/>
            <w:bookmarkEnd w:id="12"/>
            <w:r>
              <w:rPr>
                <w:rFonts w:eastAsia="方正仿宋_GBK" w:cs="方正仿宋_GBK" w:hint="eastAsia"/>
              </w:rPr>
              <w:t>9日</w:t>
            </w:r>
            <w:bookmarkStart w:id="13" w:name="tChkTimeH"/>
            <w:bookmarkEnd w:id="13"/>
            <w:r>
              <w:rPr>
                <w:rFonts w:eastAsia="方正仿宋_GBK" w:cs="方正仿宋_GBK" w:hint="eastAsia"/>
              </w:rPr>
              <w:t>15时</w:t>
            </w:r>
            <w:bookmarkStart w:id="14" w:name="tChkTimeMM"/>
            <w:bookmarkEnd w:id="14"/>
            <w:r>
              <w:rPr>
                <w:rFonts w:eastAsia="方正仿宋_GBK" w:cs="方正仿宋_GBK" w:hint="eastAsia"/>
              </w:rPr>
              <w:t>0分至</w:t>
            </w:r>
            <w:bookmarkStart w:id="15" w:name="tChkEndTimeM"/>
            <w:bookmarkEnd w:id="15"/>
            <w:r>
              <w:rPr>
                <w:rFonts w:eastAsia="方正仿宋_GBK" w:cs="方正仿宋_GBK" w:hint="eastAsia"/>
              </w:rPr>
              <w:t>9月</w:t>
            </w:r>
            <w:bookmarkStart w:id="16" w:name="tChkEndTimeD"/>
            <w:bookmarkEnd w:id="16"/>
            <w:r>
              <w:rPr>
                <w:rFonts w:eastAsia="方正仿宋_GBK" w:cs="方正仿宋_GBK" w:hint="eastAsia"/>
              </w:rPr>
              <w:t>9日</w:t>
            </w:r>
            <w:bookmarkStart w:id="17" w:name="tChkEndTimeH"/>
            <w:bookmarkEnd w:id="17"/>
            <w:r>
              <w:rPr>
                <w:rFonts w:eastAsia="方正仿宋_GBK" w:cs="方正仿宋_GBK" w:hint="eastAsia"/>
              </w:rPr>
              <w:t>15时</w:t>
            </w:r>
            <w:bookmarkStart w:id="18" w:name="tChkEndTimeMM"/>
            <w:bookmarkEnd w:id="18"/>
            <w:r>
              <w:rPr>
                <w:rFonts w:eastAsia="方正仿宋_GBK" w:cs="方正仿宋_GBK" w:hint="eastAsia"/>
              </w:rPr>
              <w:t>16分止</w:t>
            </w:r>
          </w:p>
        </w:tc>
      </w:tr>
      <w:tr>
        <w:trPr>
          <w:trHeight w:val="866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检查过程记录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bookmarkStart w:id="19" w:name="tChkCourse"/>
            <w:bookmarkEnd w:id="19"/>
            <w:r>
              <w:rPr>
                <w:rFonts w:eastAsia="方正仿宋_GBK" w:hint="eastAsia"/>
              </w:rPr>
              <w:t>经实际登临检查，未见异常。</w:t>
            </w: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eastAsia="方正仿宋_GBK"/>
              </w:rPr>
            </w:pPr>
          </w:p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</w:p>
        </w:tc>
      </w:tr>
      <w:tr>
        <w:trPr>
          <w:trHeight w:val="92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检查结果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  <w:ind w:leftChars="100" w:left="210"/>
              <w:rPr>
                <w:rFonts w:ascii="宋体"/>
                <w:sz w:val="18"/>
                <w:szCs w:val="18"/>
              </w:rPr>
            </w:pPr>
            <w:bookmarkStart w:id="20" w:name="tChkResult"/>
            <w:bookmarkEnd w:id="20"/>
            <w:r>
              <w:rPr>
                <w:rFonts w:ascii="宋体" w:hint="eastAsia"/>
                <w:sz w:val="18"/>
                <w:szCs w:val="18"/>
              </w:rPr>
              <w:t>未见异常</w:t>
            </w: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</w:pPr>
            <w:r>
              <w:rPr>
                <w:rFonts w:eastAsia="方正仿宋_GBK" w:cs="方正仿宋_GBK" w:hint="eastAsia"/>
              </w:rPr>
              <w:t>处理建 议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spacing w:line="240" w:lineRule="atLeast"/>
              <w:rPr>
                <w:rFonts w:ascii="宋体"/>
                <w:sz w:val="18"/>
                <w:szCs w:val="18"/>
              </w:rPr>
            </w:pPr>
            <w:bookmarkStart w:id="21" w:name="tProcType"/>
            <w:bookmarkEnd w:id="21"/>
          </w:p>
        </w:tc>
      </w:tr>
      <w:tr>
        <w:trPr>
          <w:trHeight w:val="117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r>
              <w:rPr>
                <w:rFonts w:eastAsia="方正仿宋_GBK" w:cs="方正仿宋_GBK" w:hint="eastAsia"/>
              </w:rPr>
              <w:t>检查人员</w:t>
            </w:r>
          </w:p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签字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eastAsia="方正仿宋_GBK"/>
              </w:rPr>
            </w:pPr>
            <w:bookmarkStart w:id="22" w:name="tMemoInspector1"/>
            <w:bookmarkEnd w:id="22"/>
            <w:r>
              <w:rPr>
                <w:rFonts w:eastAsia="方正仿宋_GBK" w:hint="eastAsia"/>
              </w:rPr>
              <w:t>李学民,滕青明</w:t>
            </w:r>
          </w:p>
          <w:p>
            <w:pPr>
              <w:tabs>
                <w:tab w:val="left" w:pos="2079"/>
              </w:tabs>
              <w:ind w:firstLineChars="1200" w:firstLine="2520"/>
              <w:jc w:val="right"/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/>
              </w:rPr>
              <w:t>2026</w:t>
            </w:r>
            <w:r>
              <w:rPr>
                <w:rFonts w:eastAsia="方正仿宋_GBK" w:cs="方正仿宋_GBK" w:hint="eastAsia"/>
              </w:rPr>
              <w:t xml:space="preserve">年 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 xml:space="preserve"> 月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 xml:space="preserve">  日</w:t>
            </w:r>
          </w:p>
        </w:tc>
      </w:tr>
      <w:tr>
        <w:trPr>
          <w:trHeight w:val="106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进出境船舶负责人签字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ind w:firstLineChars="200" w:firstLine="420"/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在检查过程中，本人一直在场。海关在检查时未给运输工具及其所载货物、物品造成任何损坏或破损，本人同意海关检查的结果。</w:t>
            </w:r>
          </w:p>
          <w:p>
            <w:pPr>
              <w:ind w:firstLineChars="200" w:firstLine="420"/>
              <w:rPr>
                <w:rFonts w:eastAsia="方正仿宋_GBK"/>
              </w:rPr>
            </w:pPr>
          </w:p>
          <w:p>
            <w:pPr>
              <w:ind w:firstLineChars="200" w:firstLine="420"/>
              <w:rPr>
                <w:rFonts w:eastAsia="方正仿宋_GBK"/>
              </w:rPr>
            </w:pP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>进出境船舶负责人                  进出境船舶代理人</w:t>
            </w: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 xml:space="preserve">签字：  </w:t>
            </w:r>
            <w:r>
              <w:rPr>
                <w:rFonts w:eastAsia="方正仿宋_GBK" w:cs="方正仿宋_GBK"/>
              </w:rPr>
              <w:t>邹涛</w:t>
            </w:r>
            <w:r>
              <w:rPr>
                <w:rFonts w:eastAsia="方正仿宋_GBK" w:cs="方正仿宋_GBK" w:hint="eastAsia"/>
              </w:rPr>
              <w:t xml:space="preserve">       </w:t>
            </w:r>
            <w:r>
              <w:rPr>
                <w:rFonts w:eastAsia="方正仿宋_GBK" w:cs="方正仿宋_GBK"/>
              </w:rPr>
              <w:t xml:space="preserve"> </w:t>
            </w:r>
            <w:r>
              <w:rPr>
                <w:rFonts w:eastAsia="方正仿宋_GBK" w:cs="方正仿宋_GBK" w:hint="eastAsia"/>
              </w:rPr>
              <w:t xml:space="preserve">              签字：</w:t>
            </w:r>
            <w:r>
              <w:rPr>
                <w:rFonts w:eastAsia="方正仿宋_GBK" w:cs="方正仿宋_GBK"/>
              </w:rPr>
              <w:t>闫大鹏</w:t>
            </w:r>
          </w:p>
          <w:p>
            <w:pPr>
              <w:rPr>
                <w:rFonts w:eastAsia="方正仿宋_GBK" w:cs="方正仿宋_GBK"/>
              </w:rPr>
            </w:pPr>
            <w:r>
              <w:rPr>
                <w:rFonts w:eastAsia="方正仿宋_GBK" w:cs="方正仿宋_GBK" w:hint="eastAsia"/>
              </w:rPr>
              <w:t xml:space="preserve">                                  电话：</w:t>
            </w:r>
          </w:p>
          <w:p>
            <w:pPr>
              <w:rPr>
                <w:rFonts w:eastAsia="方正仿宋_GBK" w:cs="方正仿宋_GBK"/>
              </w:rPr>
            </w:pPr>
          </w:p>
          <w:p>
            <w:pPr>
              <w:tabs>
                <w:tab w:val="left" w:pos="2079"/>
              </w:tabs>
              <w:ind w:left="0"/>
              <w:jc w:val="right"/>
              <w:rPr>
                <w:rFonts w:ascii="宋体"/>
                <w:sz w:val="18"/>
                <w:szCs w:val="18"/>
              </w:rPr>
            </w:pPr>
            <w:bookmarkStart w:id="23" w:name="_GoBack"/>
            <w:bookmarkEnd w:id="23"/>
            <w:r>
              <w:rPr>
                <w:rFonts w:eastAsia="方正仿宋_GBK" w:cs="方正仿宋_GBK"/>
              </w:rPr>
              <w:t>2026</w:t>
            </w:r>
            <w:r>
              <w:rPr>
                <w:rFonts w:eastAsia="方正仿宋_GBK" w:cs="方正仿宋_GBK" w:hint="eastAsia"/>
              </w:rPr>
              <w:t xml:space="preserve">年 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 xml:space="preserve"> 月   </w:t>
            </w:r>
            <w:r>
              <w:rPr>
                <w:rFonts w:eastAsia="方正仿宋_GBK" w:cs="方正仿宋_GBK"/>
              </w:rPr>
              <w:t>9</w:t>
            </w:r>
            <w:r>
              <w:rPr>
                <w:rFonts w:eastAsia="方正仿宋_GBK" w:cs="方正仿宋_GBK" w:hint="eastAsia"/>
              </w:rPr>
              <w:t>日</w:t>
            </w:r>
          </w:p>
        </w:tc>
      </w:tr>
      <w:tr>
        <w:trPr>
          <w:trHeight w:val="1062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r>
              <w:rPr>
                <w:rFonts w:eastAsia="方正仿宋_GBK" w:cs="方正仿宋_GBK" w:hint="eastAsia"/>
              </w:rPr>
              <w:t>处理结果</w:t>
            </w:r>
          </w:p>
        </w:tc>
        <w:tc>
          <w:tcPr>
            <w:tcW w:w="80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tabs>
                <w:tab w:val="left" w:pos="2079"/>
              </w:tabs>
              <w:rPr>
                <w:rFonts w:ascii="宋体"/>
                <w:sz w:val="18"/>
                <w:szCs w:val="18"/>
              </w:rPr>
            </w:pPr>
            <w:bookmarkStart w:id="24" w:name="tProcMemo"/>
            <w:bookmarkEnd w:id="24"/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微软雅黑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</TotalTime>
  <Application>Yozo_Office</Application>
  <Pages>2</Pages>
  <Words>786</Words>
  <Characters>865</Characters>
  <Lines>100</Lines>
  <Paragraphs>62</Paragraphs>
  <CharactersWithSpaces>962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jiangpengfei1</dc:creator>
  <cp:lastModifiedBy>Windows 用户</cp:lastModifiedBy>
  <cp:revision>3</cp:revision>
  <dcterms:created xsi:type="dcterms:W3CDTF">2021-11-22T13:35:00Z</dcterms:created>
  <dcterms:modified xsi:type="dcterms:W3CDTF">2026-09-09T07:24:06Z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2052-11.8.2.8053</vt:lpwstr>
  </property>
</Properties>
</file>