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9D" w:rsidRDefault="00D55113">
      <w:pPr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 w:hint="eastAsia"/>
          <w:sz w:val="32"/>
          <w:szCs w:val="32"/>
        </w:rPr>
        <w:t>1</w:t>
      </w:r>
    </w:p>
    <w:p w:rsidR="008A169D" w:rsidRDefault="00D55113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8"/>
        <w:gridCol w:w="6862"/>
      </w:tblGrid>
      <w:tr w:rsidR="008A169D">
        <w:tc>
          <w:tcPr>
            <w:tcW w:w="9060" w:type="dxa"/>
            <w:gridSpan w:val="2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楷体_GBK" w:hAnsi="Times New Roman" w:cs="方正楷体_GBK" w:hint="eastAsia"/>
                <w:sz w:val="32"/>
                <w:szCs w:val="32"/>
              </w:rPr>
              <w:t>基础信息栏</w:t>
            </w:r>
          </w:p>
        </w:tc>
      </w:tr>
      <w:tr w:rsidR="008A169D">
        <w:tc>
          <w:tcPr>
            <w:tcW w:w="2198" w:type="dxa"/>
            <w:vAlign w:val="center"/>
          </w:tcPr>
          <w:p w:rsidR="008A169D" w:rsidRDefault="00D55113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动植物疫情应急处置演练相关服务</w:t>
            </w:r>
          </w:p>
        </w:tc>
      </w:tr>
      <w:tr w:rsidR="008A169D">
        <w:tc>
          <w:tcPr>
            <w:tcW w:w="2198" w:type="dxa"/>
            <w:vAlign w:val="center"/>
          </w:tcPr>
          <w:p w:rsidR="008A169D" w:rsidRDefault="00D55113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20000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元</w:t>
            </w:r>
          </w:p>
        </w:tc>
      </w:tr>
      <w:tr w:rsidR="008A169D">
        <w:tc>
          <w:tcPr>
            <w:tcW w:w="2198" w:type="dxa"/>
            <w:vAlign w:val="center"/>
          </w:tcPr>
          <w:p w:rsidR="008A169D" w:rsidRDefault="00D55113">
            <w:pPr>
              <w:spacing w:line="40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 w:rsidR="008A169D" w:rsidRDefault="00D55113"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最低价法</w:t>
            </w:r>
          </w:p>
          <w:p w:rsidR="008A169D" w:rsidRDefault="00D55113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综合评分法（权重：价格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30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%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、评审因素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70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%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）</w:t>
            </w:r>
          </w:p>
        </w:tc>
      </w:tr>
      <w:tr w:rsidR="008A169D">
        <w:tc>
          <w:tcPr>
            <w:tcW w:w="9060" w:type="dxa"/>
            <w:gridSpan w:val="2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楷体_GBK" w:hAnsi="Times New Roman" w:cs="方正楷体_GBK" w:hint="eastAsia"/>
                <w:sz w:val="32"/>
                <w:szCs w:val="32"/>
              </w:rPr>
              <w:t>详细需求栏</w:t>
            </w:r>
          </w:p>
        </w:tc>
      </w:tr>
      <w:tr w:rsidR="008A169D">
        <w:trPr>
          <w:trHeight w:val="2095"/>
        </w:trPr>
        <w:tc>
          <w:tcPr>
            <w:tcW w:w="2198" w:type="dxa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不满足资格条件的响应文件将按无效响应文件处理。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 w:rsidR="008A169D">
        <w:trPr>
          <w:trHeight w:val="3568"/>
        </w:trPr>
        <w:tc>
          <w:tcPr>
            <w:tcW w:w="2198" w:type="dxa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具有独立法人资格，能够承担本项目实施。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工商营业执照中的经营范围包括大型活动组织服务或其他类似内容。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供应商需未被列入失信被执行人、重大税收违法案件当事人名单、政府采购严重违法失信行为目录名单（以信用中国网站、中国政府采购网查询为准）。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应具备相关专业技能和经验，能够出具具备独立承担本项目实施能力承诺书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并加盖公章。</w:t>
            </w:r>
          </w:p>
        </w:tc>
      </w:tr>
      <w:tr w:rsidR="008A169D">
        <w:trPr>
          <w:trHeight w:val="1082"/>
        </w:trPr>
        <w:tc>
          <w:tcPr>
            <w:tcW w:w="2198" w:type="dxa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★</w:t>
            </w:r>
          </w:p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 w:rsidR="008A169D" w:rsidRDefault="00D55113">
            <w:pPr>
              <w:spacing w:line="400" w:lineRule="exact"/>
              <w:rPr>
                <w:rFonts w:asci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eastAsia="方正黑体_GBK" w:cs="Times New Roman" w:hint="eastAsia"/>
                <w:sz w:val="28"/>
                <w:szCs w:val="28"/>
              </w:rPr>
              <w:t>一、项目概述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为有效应对进出境动植物疫情突发事件，更好履行海关守国门、促发展职责使命，拟定于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9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月开展动植物疫情应急处置演练，需采购演练策划、技术保障等服务，由专业团队负责演练摄像、视频剪辑、后期配音等服务。</w:t>
            </w:r>
          </w:p>
          <w:p w:rsidR="008A169D" w:rsidRDefault="00D55113">
            <w:pPr>
              <w:spacing w:line="400" w:lineRule="exact"/>
              <w:rPr>
                <w:rFonts w:asci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eastAsia="方正黑体_GBK" w:cs="Times New Roman" w:hint="eastAsia"/>
                <w:sz w:val="28"/>
                <w:szCs w:val="28"/>
              </w:rPr>
              <w:t>二、服务内容及要求</w:t>
            </w:r>
          </w:p>
          <w:p w:rsidR="008A169D" w:rsidRDefault="00D55113">
            <w:pPr>
              <w:spacing w:line="400" w:lineRule="exact"/>
              <w:rPr>
                <w:rFonts w:ascii="方正楷体_GBK" w:eastAsia="方正楷体_GBK" w:cs="Times New Roman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sz w:val="28"/>
                <w:szCs w:val="28"/>
              </w:rPr>
              <w:t>（一）演练前期策划对接。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供应商须主动对接采购方，围绕动植物疫情应急处置演练场景设定，完成演练流程规划、旁白文案编撰等；基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础演练脚本由采购方提供，供应商结合现场实景、动植物疫情特点按需动态修订完善脚本内容。</w:t>
            </w:r>
          </w:p>
          <w:p w:rsidR="008A169D" w:rsidRDefault="00D55113">
            <w:pPr>
              <w:spacing w:line="400" w:lineRule="exact"/>
              <w:rPr>
                <w:rFonts w:ascii="方正楷体_GBK" w:eastAsia="方正楷体_GBK" w:cs="Times New Roman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sz w:val="28"/>
                <w:szCs w:val="28"/>
              </w:rPr>
              <w:t>（二）现场摄制。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配备专职拍摄人员，统筹演练实景、画面调度、音频管控，及时处理技术故障，确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保拍摄顺利进行。</w:t>
            </w:r>
          </w:p>
          <w:p w:rsidR="008A169D" w:rsidRDefault="00D55113">
            <w:pPr>
              <w:spacing w:line="400" w:lineRule="exact"/>
              <w:rPr>
                <w:rFonts w:ascii="方正楷体_GBK" w:eastAsia="方正楷体_GBK" w:cs="Times New Roman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sz w:val="28"/>
                <w:szCs w:val="28"/>
              </w:rPr>
              <w:t>（三）影音后期制作、配音服务。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后期剪辑制作：依托现场实拍素材，剪辑制作演练成片（成片时长≥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分钟），剪辑风格需与演练主题适配。需包含演练核心流程、关键环节等。要求叙事清晰、重点突出、节奏紧凑。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配音服务：针对演练旁白文稿，完成专业配音录制，配音语速贴合演练内容节奏，音质清晰无杂音。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成片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交付：完成制作后，制作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份光盘（或其他存储介质，如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U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盘），刻录内容包括成片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原始拍摄素材，并同时提供数字版文件（如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MP4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高清格式），通过网盘、移动硬盘等方式交付采购人。</w:t>
            </w:r>
          </w:p>
          <w:p w:rsidR="008A169D" w:rsidRDefault="00D55113">
            <w:pPr>
              <w:spacing w:line="400" w:lineRule="exact"/>
              <w:rPr>
                <w:rFonts w:asci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eastAsia="方正黑体_GBK" w:cs="Times New Roman" w:hint="eastAsia"/>
                <w:sz w:val="28"/>
                <w:szCs w:val="28"/>
              </w:rPr>
              <w:t>三、交付及验收标准</w:t>
            </w:r>
          </w:p>
          <w:p w:rsidR="008A169D" w:rsidRDefault="00D55113">
            <w:pPr>
              <w:spacing w:line="400" w:lineRule="exact"/>
              <w:rPr>
                <w:rFonts w:ascii="方正楷体_GBK" w:eastAsia="方正楷体_GBK" w:cs="Times New Roman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sz w:val="28"/>
                <w:szCs w:val="28"/>
              </w:rPr>
              <w:t>（一）交付时间</w:t>
            </w:r>
            <w:r>
              <w:rPr>
                <w:rFonts w:ascii="方正楷体_GBK" w:eastAsia="方正楷体_GBK" w:cs="Times New Roman"/>
                <w:sz w:val="28"/>
                <w:szCs w:val="28"/>
              </w:rPr>
              <w:t>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签订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合同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后，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日内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完成脚本制作，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日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内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完成镜头拍摄。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拍摄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结束后提供演练全流程初剪方案供采购人审核，根据反馈进行免费修改完善，直至采购人同意通过，最终输出成片及配套服务成果（刻盘、数字文件等）。</w:t>
            </w:r>
          </w:p>
          <w:p w:rsidR="008A169D" w:rsidRDefault="00D55113">
            <w:pPr>
              <w:spacing w:line="400" w:lineRule="exact"/>
              <w:rPr>
                <w:rFonts w:ascii="方正楷体_GBK" w:eastAsia="方正楷体_GBK" w:cs="Times New Roman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sz w:val="28"/>
                <w:szCs w:val="28"/>
              </w:rPr>
              <w:t>（二）验收标准</w:t>
            </w:r>
            <w:r>
              <w:rPr>
                <w:rFonts w:ascii="方正楷体_GBK" w:eastAsia="方正楷体_GBK" w:cs="Times New Roman"/>
                <w:sz w:val="28"/>
                <w:szCs w:val="28"/>
              </w:rPr>
              <w:t>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成片内容：符合脚本策划及修改确认要求，画面清晰、稳定，剪辑节奏合理，配音、字幕准确适配，无明显瑕疵（如画面抖动、音画不同步等），完整呈现演练关键内容与亮点。成片分辨率不低于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[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分辨率不低于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1920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×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1080]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，帧率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[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不低于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25fps]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，音频采样率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[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不低于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48kHz]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，满足常规传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播、留存画质需求。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服务流程：按约定完成演练现场器材配备、影音后期制作、配音各内容，响应采购人沟通需求及时（收到反馈后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个工作日内回复修改方案），服务过程文档（如脚本、修改记录等）完整、可追溯。</w:t>
            </w:r>
          </w:p>
          <w:p w:rsidR="008A169D" w:rsidRDefault="00D55113">
            <w:pPr>
              <w:spacing w:line="400" w:lineRule="exact"/>
              <w:rPr>
                <w:rFonts w:ascii="方正楷体_GBK" w:eastAsia="方正楷体_GBK" w:cs="Times New Roman"/>
                <w:sz w:val="28"/>
                <w:szCs w:val="28"/>
              </w:rPr>
            </w:pPr>
            <w:r>
              <w:rPr>
                <w:rFonts w:ascii="方正楷体_GBK" w:eastAsia="方正楷体_GBK" w:cs="Times New Roman" w:hint="eastAsia"/>
                <w:sz w:val="28"/>
                <w:szCs w:val="28"/>
              </w:rPr>
              <w:t>（三）支付方式</w:t>
            </w:r>
            <w:r>
              <w:rPr>
                <w:rFonts w:ascii="方正楷体_GBK" w:eastAsia="方正楷体_GBK" w:cs="Times New Roman"/>
                <w:sz w:val="28"/>
                <w:szCs w:val="28"/>
              </w:rPr>
              <w:t>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供应商按照合同约定完成演练相关服务后，经验收合格后供应商开具全款有效发票，我方收到发票后一次性支付供应商合同总金额。</w:t>
            </w:r>
          </w:p>
          <w:p w:rsidR="008A169D" w:rsidRDefault="00D55113">
            <w:pPr>
              <w:spacing w:line="400" w:lineRule="exact"/>
              <w:rPr>
                <w:rFonts w:asci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eastAsia="方正黑体_GBK" w:cs="Times New Roman" w:hint="eastAsia"/>
                <w:sz w:val="28"/>
                <w:szCs w:val="28"/>
              </w:rPr>
              <w:t>四、其他要求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保密要求：供应商对项目涉及的采购人信息、演练内容、未公开数据等严格保密，签订保密协议，未经采购人书面许可，不得向任何第三方披露、使用相关信息。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人员保障：项目服务期间，安排固定项目团队，明确项目负责人，保障沟通顺畅、服务衔接高效。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应急处理：制定项目执行应急预案，如遇恶劣天气影响拍摄、设备故障等，需及时启动预案，采取替代方案（如备用设备启用、调整拍摄计划等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），最大程度降低对项目进度与质量的影响。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报价要求：供应商需严格按照本需求书列明的服务内容进行分项报价，报价表需包含器材配备、影音后期制作、配音以及其他可能产生的费用。报价应为人民币含税总价（明确税率）、报价应包含完成本项目所需的所有人工、设备、耗材、交通、食宿、保险、税费等一切费用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，除非在报价中明确列出额外收费项目及标准。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5.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响应文件要求：公司简介；详细的服务方案（针对本项目需求的理解和执行计划）；团队核心成员简介及经验证明；设备清单（型号）；类似项目案例；详细的分项报价单（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Excel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格式及盖章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PDF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版）；需求书的疑问及澄清（如有）；售后服务承诺。</w:t>
            </w:r>
          </w:p>
        </w:tc>
      </w:tr>
      <w:tr w:rsidR="008A169D">
        <w:trPr>
          <w:trHeight w:val="3753"/>
        </w:trPr>
        <w:tc>
          <w:tcPr>
            <w:tcW w:w="2198" w:type="dxa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lastRenderedPageBreak/>
              <w:t>评审因素</w:t>
            </w:r>
          </w:p>
        </w:tc>
        <w:tc>
          <w:tcPr>
            <w:tcW w:w="6862" w:type="dxa"/>
          </w:tcPr>
          <w:p w:rsidR="008A169D" w:rsidRDefault="00D55113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价格因素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30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分，计算方法为：比选基准价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报价×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30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，比选基准价为符合资格条件的最低报价，得分四舍五入保留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位小数。</w:t>
            </w:r>
          </w:p>
          <w:p w:rsidR="008A169D" w:rsidRDefault="00D55113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其他评审因素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70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分：</w:t>
            </w:r>
          </w:p>
          <w:p w:rsidR="008A169D" w:rsidRDefault="00D55113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）企业业绩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分，近五年内（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2021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9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月至今、以合同签署日期为准），开展应急处置演练，或参与海关其他活动的业绩，要求提供合同复印件加盖公章，并提供样片，评审组视制作水平进行打分，符合本合同要求的每项业绩得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分，满分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分，不符合项不得分。</w:t>
            </w:r>
          </w:p>
          <w:p w:rsidR="008A169D" w:rsidRDefault="00D55113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）整体服务实施方案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25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分，针对本次演练编制专项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lastRenderedPageBreak/>
              <w:t>方案，方案需求理解精准、演练流程完整、场景贴合海关实际、人员分工清晰，方案完整合理得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25-17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（不含）分；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能够理解项目基本需求，演练流程框架完整，场景、人员分工基本明确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但部分环节考虑不够周全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方案完整性、实操性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一般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17-8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（不含）分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；方案内容粗略，演练流程缺项漏项较多，场景设置与海关实际贴合度低，人员分工模糊，整体偏离项目演练需求，可落地性差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8-0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分。</w:t>
            </w:r>
            <w:bookmarkStart w:id="0" w:name="_GoBack"/>
            <w:bookmarkEnd w:id="0"/>
          </w:p>
          <w:p w:rsidR="008A169D" w:rsidRDefault="00D55113">
            <w:pPr>
              <w:spacing w:line="400" w:lineRule="exact"/>
              <w:jc w:val="lef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）售后服务方案和服务承诺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25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分，包含演练现场突发问题处置、后续资料归档、售后服务方案与技术措施全面、合理、专业得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25-17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（不含）分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；具备基础的售后服务框架，但后续服务保障措施不够具体，方案完整性、专业性一般，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17-8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（不含）分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；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售后服务方案内容粗略，后续归档及技术保障安排不清，服务承诺空泛，方案欠妥当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8-0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分。</w:t>
            </w:r>
          </w:p>
        </w:tc>
      </w:tr>
      <w:tr w:rsidR="008A169D">
        <w:trPr>
          <w:trHeight w:val="2545"/>
        </w:trPr>
        <w:tc>
          <w:tcPr>
            <w:tcW w:w="2198" w:type="dxa"/>
            <w:vAlign w:val="center"/>
          </w:tcPr>
          <w:p w:rsidR="008A169D" w:rsidRDefault="00D55113">
            <w:pPr>
              <w:spacing w:line="560" w:lineRule="exact"/>
              <w:jc w:val="center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lastRenderedPageBreak/>
              <w:t>其他因素</w:t>
            </w:r>
          </w:p>
        </w:tc>
        <w:tc>
          <w:tcPr>
            <w:tcW w:w="6862" w:type="dxa"/>
            <w:vAlign w:val="center"/>
          </w:tcPr>
          <w:p w:rsidR="008A169D" w:rsidRDefault="00D55113">
            <w:pPr>
              <w:spacing w:line="400" w:lineRule="exac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公告期限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个工作日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。</w:t>
            </w:r>
          </w:p>
          <w:p w:rsidR="008A169D" w:rsidRDefault="00D55113">
            <w:pPr>
              <w:spacing w:line="400" w:lineRule="exact"/>
              <w:rPr>
                <w:rFonts w:ascii="Times New Roman" w:eastAsia="方正仿宋_GBK" w:hAnsi="Times New Roman" w:cs="方正仿宋_GBK"/>
                <w:sz w:val="28"/>
                <w:szCs w:val="28"/>
              </w:rPr>
            </w:pP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响应文件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sz w:val="28"/>
                <w:szCs w:val="28"/>
              </w:rPr>
              <w:t>份</w:t>
            </w:r>
            <w:r>
              <w:rPr>
                <w:rFonts w:ascii="Times New Roman" w:eastAsia="方正仿宋_GBK" w:hAnsi="Times New Roman" w:cs="方正仿宋_GBK"/>
                <w:sz w:val="28"/>
                <w:szCs w:val="28"/>
              </w:rPr>
              <w:t>。</w:t>
            </w:r>
          </w:p>
        </w:tc>
      </w:tr>
    </w:tbl>
    <w:p w:rsidR="008A169D" w:rsidRDefault="008A169D">
      <w:pPr>
        <w:rPr>
          <w:rFonts w:ascii="方正仿宋_GBK" w:eastAsia="方正仿宋_GBK" w:cs="方正仿宋_GBK"/>
          <w:sz w:val="32"/>
          <w:szCs w:val="32"/>
        </w:rPr>
      </w:pPr>
    </w:p>
    <w:p w:rsidR="008A169D" w:rsidRDefault="008A169D"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 w:rsidR="008A169D" w:rsidSect="008A169D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113" w:rsidRDefault="00D55113" w:rsidP="008A169D">
      <w:r>
        <w:separator/>
      </w:r>
    </w:p>
  </w:endnote>
  <w:endnote w:type="continuationSeparator" w:id="0">
    <w:p w:rsidR="00D55113" w:rsidRDefault="00D55113" w:rsidP="008A1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69D" w:rsidRDefault="008A169D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D55113">
      <w:rPr>
        <w:rStyle w:val="a9"/>
      </w:rPr>
      <w:instrText>Page</w:instrText>
    </w:r>
    <w:r>
      <w:rPr>
        <w:rStyle w:val="a9"/>
      </w:rPr>
      <w:fldChar w:fldCharType="separate"/>
    </w:r>
    <w:r w:rsidR="00D55113">
      <w:rPr>
        <w:rStyle w:val="a9"/>
      </w:rPr>
      <w:t>1</w:t>
    </w:r>
    <w:r>
      <w:rPr>
        <w:rStyle w:val="a9"/>
      </w:rPr>
      <w:fldChar w:fldCharType="end"/>
    </w:r>
  </w:p>
  <w:p w:rsidR="008A169D" w:rsidRDefault="008A169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69D" w:rsidRDefault="008A169D">
    <w:pPr>
      <w:pStyle w:val="a4"/>
      <w:framePr w:wrap="around" w:vAnchor="text" w:hAnchor="margin" w:xAlign="right" w:y="1"/>
    </w:pPr>
    <w:r>
      <w:rPr>
        <w:rStyle w:val="a9"/>
      </w:rPr>
      <w:fldChar w:fldCharType="begin"/>
    </w:r>
    <w:r w:rsidR="00D55113">
      <w:rPr>
        <w:rStyle w:val="a9"/>
      </w:rPr>
      <w:instrText>Page</w:instrText>
    </w:r>
    <w:r>
      <w:rPr>
        <w:rStyle w:val="a9"/>
      </w:rPr>
      <w:fldChar w:fldCharType="separate"/>
    </w:r>
    <w:r w:rsidR="005748F6">
      <w:rPr>
        <w:rStyle w:val="a9"/>
        <w:noProof/>
      </w:rPr>
      <w:t>1</w:t>
    </w:r>
    <w:r>
      <w:rPr>
        <w:rStyle w:val="a9"/>
      </w:rPr>
      <w:fldChar w:fldCharType="end"/>
    </w:r>
  </w:p>
  <w:p w:rsidR="008A169D" w:rsidRDefault="008A169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113" w:rsidRDefault="00D55113" w:rsidP="008A169D">
      <w:r>
        <w:separator/>
      </w:r>
    </w:p>
  </w:footnote>
  <w:footnote w:type="continuationSeparator" w:id="0">
    <w:p w:rsidR="00D55113" w:rsidRDefault="00D55113" w:rsidP="008A16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</w:compat>
  <w:docVars>
    <w:docVar w:name="commondata" w:val="eyJoZGlkIjoiOWRlNmFjNTE0YmQzNDgwNGMxODI4OWJlYzRjMWE3MTcifQ=="/>
  </w:docVars>
  <w:rsids>
    <w:rsidRoot w:val="008A169D"/>
    <w:rsid w:val="005748F6"/>
    <w:rsid w:val="008A169D"/>
    <w:rsid w:val="00C63C70"/>
    <w:rsid w:val="00D55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8A169D"/>
    <w:pPr>
      <w:jc w:val="left"/>
    </w:pPr>
  </w:style>
  <w:style w:type="paragraph" w:styleId="a4">
    <w:name w:val="footer"/>
    <w:basedOn w:val="a"/>
    <w:rsid w:val="008A1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8A1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index heading"/>
    <w:basedOn w:val="a"/>
    <w:rsid w:val="008A169D"/>
    <w:rPr>
      <w:rFonts w:ascii="Arial" w:hAnsi="Arial"/>
      <w:b/>
    </w:rPr>
  </w:style>
  <w:style w:type="paragraph" w:customStyle="1" w:styleId="10">
    <w:name w:val="样式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0">
    <w:name w:val="样式 1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0">
    <w:name w:val="样式 2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0">
    <w:name w:val="样式 3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410">
    <w:name w:val="样式 4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510">
    <w:name w:val="样式 5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10">
    <w:name w:val="样式 6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710">
    <w:name w:val="样式 7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810">
    <w:name w:val="样式 8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910">
    <w:name w:val="样式 9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010">
    <w:name w:val="样式 10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110">
    <w:name w:val="样式 11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210">
    <w:name w:val="样式 12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310">
    <w:name w:val="样式 13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410">
    <w:name w:val="样式 14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510">
    <w:name w:val="样式 15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610">
    <w:name w:val="样式 16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710">
    <w:name w:val="样式 17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7">
    <w:name w:val="样式 三号"/>
    <w:rsid w:val="008A169D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1">
    <w:name w:val="样式 1 三号"/>
    <w:rsid w:val="008A169D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1810">
    <w:name w:val="样式 18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1910">
    <w:name w:val="样式 19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010">
    <w:name w:val="样式 20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10">
    <w:name w:val="样式 21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210">
    <w:name w:val="样式 22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a8">
    <w:name w:val="样式 小四"/>
    <w:rsid w:val="008A169D"/>
    <w:pPr>
      <w:widowControl w:val="0"/>
    </w:pPr>
    <w:rPr>
      <w:rFonts w:ascii="宋体"/>
      <w:kern w:val="2"/>
      <w:sz w:val="24"/>
      <w:szCs w:val="21"/>
    </w:rPr>
  </w:style>
  <w:style w:type="paragraph" w:customStyle="1" w:styleId="2310">
    <w:name w:val="样式 23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410">
    <w:name w:val="样式 24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">
    <w:name w:val="样式 2 三号"/>
    <w:rsid w:val="008A169D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3">
    <w:name w:val="样式 3 三号"/>
    <w:rsid w:val="008A169D"/>
    <w:pPr>
      <w:widowControl w:val="0"/>
      <w:spacing w:line="560" w:lineRule="exact"/>
      <w:jc w:val="both"/>
    </w:pPr>
    <w:rPr>
      <w:rFonts w:eastAsia="方正仿宋_GBK"/>
      <w:kern w:val="2"/>
      <w:sz w:val="32"/>
    </w:rPr>
  </w:style>
  <w:style w:type="paragraph" w:customStyle="1" w:styleId="2510">
    <w:name w:val="样式 25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610">
    <w:name w:val="样式 26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710">
    <w:name w:val="样式 27 10 磅"/>
    <w:rsid w:val="008A169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810">
    <w:name w:val="样式 28 10 磅"/>
    <w:rsid w:val="008A169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910">
    <w:name w:val="样式 29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010">
    <w:name w:val="样式 30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10">
    <w:name w:val="样式 31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210">
    <w:name w:val="样式 32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styleId="a9">
    <w:name w:val="page number"/>
    <w:basedOn w:val="a0"/>
    <w:rsid w:val="008A169D"/>
  </w:style>
  <w:style w:type="paragraph" w:customStyle="1" w:styleId="3310">
    <w:name w:val="样式 33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410">
    <w:name w:val="样式 34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510">
    <w:name w:val="样式 35 10 磅"/>
    <w:rsid w:val="008A169D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aa">
    <w:name w:val="Balloon Text"/>
    <w:basedOn w:val="a"/>
    <w:link w:val="Char"/>
    <w:uiPriority w:val="99"/>
    <w:semiHidden/>
    <w:unhideWhenUsed/>
    <w:rsid w:val="00C63C70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C63C70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阿牧古龙</dc:creator>
  <cp:lastModifiedBy>htgl_lihui</cp:lastModifiedBy>
  <cp:revision>2</cp:revision>
  <cp:lastPrinted>2025-07-02T10:14:00Z</cp:lastPrinted>
  <dcterms:created xsi:type="dcterms:W3CDTF">2026-09-09T06:33:00Z</dcterms:created>
  <dcterms:modified xsi:type="dcterms:W3CDTF">2026-09-09T06:33:00Z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