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image/emf"/>
  <Default Extension="bin" ContentType="application/vnd.openxmlformats-officedocument.oleObject"/>
  <Default Extension="png" ContentType="image/png"/>
  <Default Extension="jpg" ContentType="image/jp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7"/>
        <w:widowControl/>
        <w:tabs>
          <w:tab w:val="right" w:pos="8312"/>
        </w:tabs>
        <w:wordWrap w:val="0"/>
        <w:spacing w:line="560" w:lineRule="exact"/>
        <w:jc w:val="center"/>
        <w:rPr>
          <w:rFonts w:eastAsia="方正小标宋_GBK"/>
          <w:sz w:val="44"/>
          <w:szCs w:val="44"/>
        </w:rPr>
      </w:pPr>
      <w:r>
        <w:rPr>
          <w:rFonts w:eastAsia="方正小标宋_GBK" w:hint="eastAsia"/>
          <w:sz w:val="44"/>
          <w:szCs w:val="44"/>
        </w:rPr>
        <w:t>海关行政审批事项服务指南</w:t>
      </w:r>
    </w:p>
    <w:p>
      <w:pPr>
        <w:pStyle w:val="27"/>
        <w:wordWrap w:val="0"/>
        <w:adjustRightInd w:val="0"/>
        <w:snapToGrid w:val="0"/>
        <w:spacing w:line="560" w:lineRule="exact"/>
        <w:jc w:val="center"/>
        <w:rPr>
          <w:rFonts w:ascii="方正小标宋_GBK" w:eastAsia="方正小标宋_GBK"/>
          <w:bCs/>
          <w:sz w:val="32"/>
          <w:szCs w:val="32"/>
        </w:rPr>
      </w:pPr>
    </w:p>
    <w:p>
      <w:pPr>
        <w:pStyle w:val="27"/>
        <w:wordWrap w:val="0"/>
        <w:adjustRightInd w:val="0"/>
        <w:snapToGrid w:val="0"/>
        <w:spacing w:line="560" w:lineRule="exact"/>
        <w:jc w:val="center"/>
        <w:rPr>
          <w:rFonts w:eastAsia="方正小标宋_GBK" w:hint="eastAsia"/>
          <w:sz w:val="32"/>
          <w:szCs w:val="32"/>
        </w:rPr>
      </w:pPr>
      <w:r>
        <w:rPr>
          <w:rFonts w:eastAsia="方正小标宋_GBK"/>
          <w:szCs w:val="32"/>
        </w:rPr>
        <w:t xml:space="preserve"> </w:t>
      </w:r>
      <w:r>
        <w:rPr>
          <w:rFonts w:eastAsia="方正小标宋_GBK" w:hint="eastAsia"/>
          <w:sz w:val="32"/>
          <w:szCs w:val="32"/>
        </w:rPr>
        <w:t>“特殊物品出入境卫生检疫审批”行政审批事项服务指南</w:t>
      </w:r>
    </w:p>
    <w:p>
      <w:pPr>
        <w:spacing w:line="560" w:lineRule="exact"/>
        <w:ind w:left="0"/>
        <w:jc w:val="center"/>
        <w:rPr>
          <w:rFonts w:eastAsia="方正黑体_GBK"/>
          <w:sz w:val="44"/>
          <w:szCs w:val="44"/>
        </w:rPr>
      </w:pPr>
    </w:p>
    <w:p>
      <w:pPr>
        <w:spacing w:line="560" w:lineRule="exact"/>
        <w:ind w:firstLineChars="200" w:firstLine="640"/>
        <w:rPr>
          <w:rFonts w:eastAsia="方正仿宋_GBK"/>
          <w:szCs w:val="32"/>
        </w:rPr>
      </w:pPr>
      <w:r>
        <w:rPr>
          <w:rFonts w:eastAsia="方正黑体_GBK"/>
          <w:szCs w:val="32"/>
        </w:rPr>
        <w:t>一、事项名称：</w:t>
      </w:r>
      <w:r>
        <w:rPr>
          <w:rFonts w:eastAsia="方正仿宋_GBK"/>
          <w:szCs w:val="32"/>
        </w:rPr>
        <w:t>特殊物品出入境卫生检疫审批。</w:t>
      </w:r>
    </w:p>
    <w:p>
      <w:pPr>
        <w:spacing w:line="560" w:lineRule="exact"/>
        <w:ind w:firstLineChars="200" w:firstLine="640"/>
        <w:rPr>
          <w:rFonts w:eastAsia="方正仿宋_GBK"/>
          <w:szCs w:val="32"/>
        </w:rPr>
      </w:pPr>
      <w:r>
        <w:rPr>
          <w:rFonts w:eastAsia="方正黑体_GBK"/>
          <w:szCs w:val="32"/>
        </w:rPr>
        <w:t>二、事项类型：</w:t>
      </w:r>
      <w:r>
        <w:rPr>
          <w:rFonts w:eastAsia="方正仿宋_GBK"/>
          <w:szCs w:val="32"/>
        </w:rPr>
        <w:t>行政许可。</w:t>
      </w:r>
    </w:p>
    <w:p>
      <w:pPr>
        <w:spacing w:line="560" w:lineRule="exact"/>
        <w:ind w:firstLineChars="200" w:firstLine="640"/>
        <w:textAlignment w:val="top"/>
        <w:rPr>
          <w:rFonts w:eastAsia="方正黑体_GBK"/>
          <w:szCs w:val="32"/>
        </w:rPr>
      </w:pPr>
      <w:r>
        <w:rPr>
          <w:rFonts w:eastAsia="方正黑体_GBK"/>
          <w:szCs w:val="32"/>
        </w:rPr>
        <w:t>三、审批依据：</w:t>
      </w:r>
    </w:p>
    <w:p>
      <w:pPr>
        <w:spacing w:line="560" w:lineRule="exact"/>
        <w:ind w:firstLineChars="200" w:firstLine="640"/>
        <w:textAlignment w:val="top"/>
        <w:rPr>
          <w:rFonts w:eastAsia="方正楷体_GBK"/>
          <w:szCs w:val="32"/>
        </w:rPr>
      </w:pPr>
      <w:r>
        <w:rPr>
          <w:rFonts w:eastAsia="方正楷体_GBK"/>
          <w:szCs w:val="32"/>
        </w:rPr>
        <w:t>（一）《中华人民共和国国境卫生检疫法实施细则》</w:t>
      </w:r>
    </w:p>
    <w:p>
      <w:pPr>
        <w:spacing w:line="560" w:lineRule="exact"/>
        <w:ind w:firstLineChars="200" w:firstLine="640"/>
        <w:textAlignment w:val="top"/>
        <w:rPr>
          <w:rFonts w:eastAsia="方正仿宋_GBK"/>
          <w:szCs w:val="32"/>
        </w:rPr>
      </w:pPr>
      <w:r>
        <w:rPr>
          <w:rFonts w:eastAsia="方正仿宋_GBK"/>
          <w:szCs w:val="32"/>
        </w:rPr>
        <w:t>第十一条</w:t>
      </w:r>
      <w:r>
        <w:rPr>
          <w:rFonts w:eastAsia="方正仿宋_GBK" w:hint="eastAsia"/>
          <w:szCs w:val="32"/>
        </w:rPr>
        <w:t>“</w:t>
      </w:r>
      <w:r>
        <w:rPr>
          <w:rFonts w:eastAsia="方正仿宋_GBK"/>
          <w:szCs w:val="32"/>
        </w:rPr>
        <w:t>入境、出境的微生物、人体组织、生物制品、血液及其制品等特殊物品的携带人、托运人或者邮递人，必须向卫生检疫机关申报并接受卫生检疫，凭卫生检疫机关签发的特殊物品审批单办理通关手续。未经卫生检疫机关许可，不准入境、出境。</w:t>
      </w:r>
      <w:r>
        <w:rPr>
          <w:rFonts w:eastAsia="方正仿宋_GBK" w:hint="eastAsia"/>
          <w:szCs w:val="32"/>
        </w:rPr>
        <w:t>”</w:t>
      </w:r>
    </w:p>
    <w:p>
      <w:pPr>
        <w:autoSpaceDN w:val="0"/>
        <w:ind w:firstLine="640"/>
        <w:rPr>
          <w:rFonts w:eastAsia="方正仿宋_GBK"/>
          <w:szCs w:val="32"/>
        </w:rPr>
      </w:pPr>
      <w:r>
        <w:rPr>
          <w:rFonts w:eastAsia="方正楷体_GBK"/>
          <w:szCs w:val="32"/>
        </w:rPr>
        <w:t>（二）《出入境特殊物品卫生检疫管理规定》（海关总署令第243号）</w:t>
      </w:r>
    </w:p>
    <w:p>
      <w:pPr>
        <w:autoSpaceDN w:val="0"/>
        <w:ind w:firstLine="640"/>
        <w:rPr>
          <w:rFonts w:eastAsia="方正仿宋_GBK"/>
          <w:szCs w:val="32"/>
        </w:rPr>
      </w:pPr>
      <w:r>
        <w:rPr>
          <w:rFonts w:eastAsia="方正仿宋_GBK"/>
          <w:szCs w:val="32"/>
        </w:rPr>
        <w:t>第六条</w:t>
      </w:r>
      <w:r>
        <w:rPr>
          <w:rFonts w:eastAsia="方正仿宋_GBK" w:hint="eastAsia"/>
          <w:szCs w:val="32"/>
        </w:rPr>
        <w:t>“</w:t>
      </w:r>
      <w:r>
        <w:rPr>
          <w:rFonts w:eastAsia="方正仿宋_GBK"/>
          <w:szCs w:val="32"/>
        </w:rPr>
        <w:t>直属海关负责辖区内出入境特殊物品的卫生检疫审批（以下简称特殊物品审批）工作。</w:t>
      </w:r>
      <w:r>
        <w:rPr>
          <w:rFonts w:eastAsia="方正仿宋_GBK" w:hint="eastAsia"/>
          <w:szCs w:val="32"/>
        </w:rPr>
        <w:t>”</w:t>
      </w:r>
    </w:p>
    <w:p>
      <w:pPr>
        <w:pStyle w:val="18"/>
        <w:spacing w:line="560" w:lineRule="exact"/>
        <w:ind w:firstLineChars="200" w:firstLine="640"/>
        <w:rPr>
          <w:rFonts w:eastAsia="方正仿宋_GBK" w:cs="Times New Roman"/>
          <w:sz w:val="32"/>
          <w:szCs w:val="32"/>
        </w:rPr>
      </w:pPr>
      <w:r>
        <w:rPr>
          <w:rFonts w:eastAsia="方正黑体_GBK" w:cs="Times New Roman"/>
          <w:color w:val="000000"/>
          <w:sz w:val="32"/>
          <w:szCs w:val="32"/>
        </w:rPr>
        <w:t>四、实施机构：</w:t>
      </w:r>
      <w:r>
        <w:rPr>
          <w:rFonts w:eastAsia="方正仿宋_GBK"/>
          <w:sz w:val="32"/>
          <w:szCs w:val="32"/>
          <w:lang w:val="en-US" w:eastAsia="zh-CN"/>
        </w:rPr>
        <w:t>D</w:t>
      </w:r>
      <w:r>
        <w:rPr>
          <w:rFonts w:eastAsia="方正仿宋_GBK" w:cs="Times New Roman" w:hint="eastAsia"/>
          <w:sz w:val="32"/>
          <w:szCs w:val="32"/>
          <w:lang w:val="en-US" w:eastAsia="zh-CN"/>
        </w:rPr>
        <w:t>级特殊物品的出入境卫生检疫审批申请由企业工商注册地址</w:t>
      </w:r>
      <w:r>
        <w:rPr>
          <w:rFonts w:eastAsia="方正仿宋_GBK" w:cs="Times New Roman"/>
          <w:sz w:val="32"/>
          <w:szCs w:val="32"/>
          <w:lang w:val="en-US" w:eastAsia="zh-CN"/>
        </w:rPr>
        <w:t>所在地的隶属海关</w:t>
      </w:r>
      <w:r>
        <w:rPr>
          <w:rFonts w:eastAsia="方正仿宋_GBK" w:cs="Times New Roman" w:hint="eastAsia"/>
          <w:sz w:val="32"/>
          <w:szCs w:val="32"/>
          <w:lang w:val="en-US" w:eastAsia="zh-CN"/>
        </w:rPr>
        <w:t>实施</w:t>
      </w:r>
      <w:r>
        <w:rPr>
          <w:rFonts w:eastAsia="方正仿宋_GBK" w:cs="Times New Roman" w:hint="eastAsia"/>
          <w:bCs/>
          <w:sz w:val="32"/>
          <w:szCs w:val="32"/>
          <w:lang w:val="en-US" w:eastAsia="zh-CN"/>
        </w:rPr>
        <w:t>；其余由</w:t>
      </w:r>
      <w:r>
        <w:rPr>
          <w:rFonts w:eastAsia="方正仿宋_GBK" w:cs="Times New Roman"/>
          <w:bCs/>
          <w:sz w:val="32"/>
          <w:szCs w:val="32"/>
          <w:lang w:val="en-US" w:eastAsia="zh-CN"/>
        </w:rPr>
        <w:t>呼和浩特</w:t>
      </w:r>
      <w:r>
        <w:rPr>
          <w:rFonts w:eastAsia="方正仿宋_GBK" w:cs="Times New Roman" w:hint="eastAsia"/>
          <w:bCs/>
          <w:sz w:val="32"/>
          <w:szCs w:val="32"/>
          <w:lang w:val="en-US" w:eastAsia="zh-CN"/>
        </w:rPr>
        <w:t>海关卫生检疫处实施</w:t>
      </w:r>
      <w:r>
        <w:rPr>
          <w:rFonts w:eastAsia="方正仿宋_GBK" w:cs="Times New Roman" w:hint="eastAsia"/>
          <w:sz w:val="32"/>
          <w:szCs w:val="32"/>
          <w:lang w:val="en-US" w:eastAsia="zh-CN"/>
        </w:rPr>
        <w:t>。</w:t>
      </w:r>
    </w:p>
    <w:p>
      <w:pPr>
        <w:spacing w:line="560" w:lineRule="exact"/>
        <w:ind w:firstLineChars="200" w:firstLine="640"/>
        <w:rPr>
          <w:rFonts w:eastAsia="方正黑体_GBK"/>
          <w:color w:val="000000"/>
          <w:szCs w:val="32"/>
        </w:rPr>
      </w:pPr>
      <w:r>
        <w:rPr>
          <w:rFonts w:eastAsia="方正黑体_GBK"/>
          <w:color w:val="000000"/>
          <w:szCs w:val="32"/>
        </w:rPr>
        <w:t>五、法定办结时限：</w:t>
      </w:r>
    </w:p>
    <w:p>
      <w:pPr>
        <w:spacing w:line="560" w:lineRule="exact"/>
        <w:ind w:firstLineChars="200" w:firstLine="640"/>
        <w:rPr>
          <w:rFonts w:eastAsia="方正黑体_GBK"/>
          <w:color w:val="000000"/>
          <w:szCs w:val="32"/>
        </w:rPr>
      </w:pPr>
      <w:r>
        <w:rPr>
          <w:rFonts w:eastAsia="方正仿宋_GBK"/>
          <w:kern w:val="0"/>
          <w:szCs w:val="32"/>
        </w:rPr>
        <w:t>自出具《受理决定书》起20个工作日。</w:t>
      </w:r>
    </w:p>
    <w:p>
      <w:pPr>
        <w:spacing w:line="560" w:lineRule="exact"/>
        <w:ind w:firstLineChars="200" w:firstLine="640"/>
        <w:rPr>
          <w:rFonts w:eastAsia="方正黑体_GBK"/>
          <w:color w:val="000000"/>
          <w:szCs w:val="32"/>
        </w:rPr>
      </w:pPr>
      <w:r>
        <w:rPr>
          <w:rFonts w:eastAsia="方正黑体_GBK"/>
          <w:color w:val="000000"/>
          <w:szCs w:val="32"/>
        </w:rPr>
        <w:t>六、承诺办结时限：</w:t>
      </w:r>
    </w:p>
    <w:p>
      <w:pPr>
        <w:spacing w:line="560" w:lineRule="exact"/>
        <w:ind w:firstLineChars="200" w:firstLine="640"/>
        <w:rPr>
          <w:rFonts w:eastAsia="方正黑体_GBK"/>
          <w:color w:val="000000"/>
          <w:szCs w:val="32"/>
        </w:rPr>
      </w:pPr>
      <w:r>
        <w:rPr>
          <w:rFonts w:eastAsia="方正仿宋_GBK"/>
          <w:kern w:val="0"/>
          <w:szCs w:val="32"/>
        </w:rPr>
        <w:t>直属海关应当自受理申请之日起20个工作日内作出是否许可的决定。20个工作日内不能作出决定的，经本行政机关负责人批准，可以延长10个工作日。</w:t>
      </w:r>
    </w:p>
    <w:p>
      <w:pPr>
        <w:spacing w:line="560" w:lineRule="exact"/>
        <w:ind w:firstLineChars="200" w:firstLine="640"/>
        <w:rPr>
          <w:rFonts w:eastAsia="方正黑体_GBK"/>
          <w:color w:val="000000"/>
          <w:szCs w:val="32"/>
        </w:rPr>
      </w:pPr>
      <w:r>
        <w:rPr>
          <w:rFonts w:eastAsia="方正黑体_GBK"/>
          <w:color w:val="000000"/>
          <w:szCs w:val="32"/>
        </w:rPr>
        <w:t>七、结果名称</w:t>
      </w:r>
    </w:p>
    <w:p>
      <w:pPr>
        <w:pStyle w:val="22"/>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《入/出境特殊物品卫生检疫审批单》；</w:t>
      </w:r>
    </w:p>
    <w:p>
      <w:pPr>
        <w:wordWrap w:val="0"/>
        <w:spacing w:line="560" w:lineRule="exact"/>
        <w:ind w:firstLineChars="200" w:firstLine="640"/>
        <w:rPr>
          <w:rFonts w:eastAsia="方正黑体_GBK"/>
          <w:color w:val="000000"/>
          <w:szCs w:val="32"/>
        </w:rPr>
      </w:pPr>
      <w:r>
        <w:rPr>
          <w:rFonts w:eastAsia="方正黑体_GBK"/>
          <w:color w:val="000000"/>
          <w:szCs w:val="32"/>
        </w:rPr>
        <w:t>八、结果样本：</w:t>
      </w:r>
    </w:p>
    <w:p>
      <w:pPr>
        <w:pStyle w:val="39"/>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《入/出境特殊物品卫生检疫审批单》（见附件1）；</w:t>
      </w:r>
    </w:p>
    <w:p>
      <w:pPr>
        <w:wordWrap w:val="0"/>
        <w:adjustRightInd w:val="0"/>
        <w:snapToGrid w:val="0"/>
        <w:spacing w:line="560" w:lineRule="exact"/>
        <w:ind w:firstLineChars="200" w:firstLine="640"/>
        <w:rPr>
          <w:rFonts w:eastAsia="方正仿宋_GBK"/>
          <w:bCs/>
          <w:color w:val="000000"/>
          <w:szCs w:val="32"/>
        </w:rPr>
      </w:pPr>
      <w:r>
        <w:rPr>
          <w:rFonts w:eastAsia="方正黑体_GBK"/>
          <w:color w:val="000000"/>
          <w:szCs w:val="32"/>
        </w:rPr>
        <w:t>九：收费标准：</w:t>
      </w:r>
      <w:r>
        <w:rPr>
          <w:rFonts w:eastAsia="方正仿宋_GBK"/>
          <w:bCs/>
          <w:color w:val="000000"/>
          <w:szCs w:val="32"/>
        </w:rPr>
        <w:t>不收费</w:t>
      </w:r>
    </w:p>
    <w:p>
      <w:pPr>
        <w:wordWrap w:val="0"/>
        <w:adjustRightInd w:val="0"/>
        <w:snapToGrid w:val="0"/>
        <w:spacing w:line="560" w:lineRule="exact"/>
        <w:ind w:firstLineChars="200" w:firstLine="640"/>
        <w:rPr>
          <w:rFonts w:eastAsia="方正仿宋_GBK"/>
          <w:bCs/>
          <w:color w:val="000000"/>
          <w:szCs w:val="32"/>
        </w:rPr>
      </w:pPr>
      <w:r>
        <w:rPr>
          <w:rFonts w:eastAsia="方正黑体_GBK"/>
          <w:color w:val="000000"/>
          <w:szCs w:val="32"/>
        </w:rPr>
        <w:t>十、收费依据：</w:t>
      </w:r>
      <w:r>
        <w:rPr>
          <w:rFonts w:eastAsia="方正仿宋_GBK"/>
          <w:bCs/>
          <w:color w:val="000000"/>
          <w:szCs w:val="32"/>
        </w:rPr>
        <w:t>无</w:t>
      </w:r>
    </w:p>
    <w:p>
      <w:pPr>
        <w:wordWrap w:val="0"/>
        <w:adjustRightInd w:val="0"/>
        <w:snapToGrid w:val="0"/>
        <w:spacing w:line="560" w:lineRule="exact"/>
        <w:ind w:firstLineChars="200" w:firstLine="640"/>
        <w:rPr>
          <w:rFonts w:eastAsia="方正黑体_GBK"/>
          <w:color w:val="000000"/>
          <w:szCs w:val="32"/>
        </w:rPr>
      </w:pPr>
      <w:r>
        <w:rPr>
          <w:rFonts w:eastAsia="方正黑体_GBK"/>
          <w:color w:val="000000"/>
          <w:szCs w:val="32"/>
        </w:rPr>
        <w:t>十一、申请条件：</w:t>
      </w:r>
    </w:p>
    <w:p>
      <w:pPr>
        <w:spacing w:line="560" w:lineRule="exact"/>
        <w:ind w:firstLineChars="200" w:firstLine="640"/>
        <w:rPr>
          <w:rFonts w:eastAsia="方正黑体_GBK"/>
          <w:szCs w:val="32"/>
        </w:rPr>
      </w:pPr>
      <w:r>
        <w:rPr>
          <w:rFonts w:eastAsia="方正仿宋_GBK"/>
          <w:szCs w:val="32"/>
        </w:rPr>
        <w:t>（一）法律法规规定须获得相关部门批准文件的，应当获得相应批准文件；</w:t>
      </w:r>
    </w:p>
    <w:p>
      <w:pPr>
        <w:spacing w:line="560" w:lineRule="exact"/>
        <w:ind w:firstLineChars="200" w:firstLine="640"/>
        <w:rPr>
          <w:rFonts w:eastAsia="方正仿宋_GBK"/>
          <w:szCs w:val="32"/>
        </w:rPr>
      </w:pPr>
      <w:r>
        <w:rPr>
          <w:rFonts w:eastAsia="方正仿宋_GBK"/>
          <w:szCs w:val="32"/>
        </w:rPr>
        <w:t>（二）申请人应具备与出入境特殊物品相适应的生物安全控制能力。</w:t>
      </w:r>
    </w:p>
    <w:p>
      <w:pPr>
        <w:spacing w:line="560" w:lineRule="exact"/>
        <w:ind w:firstLineChars="200" w:firstLine="640"/>
        <w:rPr>
          <w:rFonts w:eastAsia="方正黑体_GBK"/>
          <w:szCs w:val="32"/>
        </w:rPr>
      </w:pPr>
      <w:r>
        <w:rPr>
          <w:rFonts w:eastAsia="方正黑体_GBK"/>
          <w:szCs w:val="32"/>
        </w:rPr>
        <w:t>十二、申请材料：</w:t>
      </w:r>
    </w:p>
    <w:p>
      <w:pPr>
        <w:pStyle w:val="17"/>
        <w:adjustRightInd w:val="0"/>
        <w:snapToGrid w:val="0"/>
        <w:spacing w:line="560" w:lineRule="exact"/>
        <w:rPr>
          <w:rFonts w:ascii="方正仿宋_GBK" w:eastAsia="方正仿宋_GBK" w:cs="Times New Roman" w:hint="eastAsia"/>
          <w:sz w:val="32"/>
          <w:szCs w:val="32"/>
        </w:rPr>
      </w:pPr>
      <w:r>
        <w:rPr>
          <w:rFonts w:ascii="方正仿宋_GBK" w:eastAsia="方正仿宋_GBK" w:cs="Times New Roman" w:hint="eastAsia"/>
          <w:sz w:val="32"/>
          <w:szCs w:val="32"/>
        </w:rPr>
        <w:t>在线上填写申请材料，无需提交纸本申请材料</w:t>
      </w:r>
      <w:r>
        <w:rPr>
          <w:rFonts w:ascii="方正仿宋_GBK" w:eastAsia="方正仿宋_GBK" w:cs="Times New Roman"/>
          <w:sz w:val="32"/>
          <w:szCs w:val="32"/>
        </w:rPr>
        <w:t>，按规定上传下列材料。</w:t>
      </w:r>
    </w:p>
    <w:p>
      <w:pPr>
        <w:pStyle w:val="17"/>
        <w:adjustRightInd w:val="0"/>
        <w:snapToGrid w:val="0"/>
        <w:spacing w:line="560" w:lineRule="exact"/>
        <w:rPr>
          <w:rFonts w:ascii="方正仿宋_GBK" w:eastAsia="方正仿宋_GBK" w:cs="Times New Roman" w:hint="eastAsia"/>
          <w:sz w:val="32"/>
          <w:szCs w:val="32"/>
        </w:rPr>
      </w:pPr>
      <w:r>
        <w:rPr>
          <w:rFonts w:ascii="方正仿宋_GBK" w:eastAsia="方正仿宋_GBK" w:cs="Times New Roman" w:hint="eastAsia"/>
          <w:sz w:val="32"/>
          <w:szCs w:val="32"/>
        </w:rPr>
        <w:t>（一）申请特殊物品审批的，货主或者其代理人应当按照以下规定提供相应材料：</w:t>
      </w:r>
    </w:p>
    <w:p>
      <w:pPr>
        <w:pStyle w:val="17"/>
        <w:adjustRightInd w:val="0"/>
        <w:snapToGrid w:val="0"/>
        <w:spacing w:line="560" w:lineRule="exact"/>
        <w:rPr>
          <w:rFonts w:ascii="方正仿宋_GBK" w:eastAsia="方正仿宋_GBK" w:cs="Times New Roman" w:hint="eastAsia"/>
          <w:sz w:val="32"/>
          <w:szCs w:val="32"/>
        </w:rPr>
      </w:pPr>
      <w:r>
        <w:rPr>
          <w:rFonts w:ascii="方正仿宋_GBK" w:eastAsia="方正仿宋_GBK" w:cs="Times New Roman" w:hint="eastAsia"/>
          <w:sz w:val="32"/>
          <w:szCs w:val="32"/>
        </w:rPr>
        <w:t>1. 《入/出境特殊物品卫生检疫审批申请表》；</w:t>
      </w:r>
    </w:p>
    <w:p>
      <w:pPr>
        <w:pStyle w:val="17"/>
        <w:adjustRightInd w:val="0"/>
        <w:snapToGrid w:val="0"/>
        <w:spacing w:line="560" w:lineRule="exact"/>
        <w:rPr>
          <w:rFonts w:ascii="方正仿宋_GBK" w:eastAsia="方正仿宋_GBK" w:cs="Times New Roman" w:hint="eastAsia"/>
          <w:sz w:val="32"/>
          <w:szCs w:val="32"/>
        </w:rPr>
      </w:pPr>
      <w:r>
        <w:rPr>
          <w:rFonts w:ascii="方正仿宋_GBK" w:eastAsia="方正仿宋_GBK" w:cs="Times New Roman" w:hint="eastAsia"/>
          <w:sz w:val="32"/>
          <w:szCs w:val="32"/>
        </w:rPr>
        <w:t>2. 出入境特殊物品描述性材料，包括特殊物品中英文名称、类别、成分、来源、用途、主要销售渠道、输出输入的国家或者地区、生产商等；</w:t>
      </w:r>
    </w:p>
    <w:p>
      <w:pPr>
        <w:pStyle w:val="17"/>
        <w:adjustRightInd w:val="0"/>
        <w:snapToGrid w:val="0"/>
        <w:spacing w:line="560" w:lineRule="exact"/>
        <w:rPr>
          <w:rFonts w:ascii="方正仿宋_GBK" w:eastAsia="方正仿宋_GBK" w:cs="Times New Roman" w:hint="eastAsia"/>
          <w:sz w:val="32"/>
          <w:szCs w:val="32"/>
        </w:rPr>
      </w:pPr>
      <w:r>
        <w:rPr>
          <w:rFonts w:ascii="方正仿宋_GBK" w:eastAsia="方正仿宋_GBK" w:cs="Times New Roman" w:hint="eastAsia"/>
          <w:sz w:val="32"/>
          <w:szCs w:val="32"/>
        </w:rPr>
        <w:t>3. 入境用于预防、诊断、治疗人类疾病的生物制品、人体血液制品，应当提供国务院药品监督管理部门发给的进口药品注册证书；</w:t>
      </w:r>
    </w:p>
    <w:p>
      <w:pPr>
        <w:pStyle w:val="17"/>
        <w:adjustRightInd w:val="0"/>
        <w:snapToGrid w:val="0"/>
        <w:spacing w:line="560" w:lineRule="exact"/>
        <w:rPr>
          <w:rFonts w:ascii="方正仿宋_GBK" w:eastAsia="方正仿宋_GBK" w:cs="Times New Roman" w:hint="eastAsia"/>
          <w:sz w:val="32"/>
          <w:szCs w:val="32"/>
        </w:rPr>
      </w:pPr>
      <w:r>
        <w:rPr>
          <w:rFonts w:ascii="方正仿宋_GBK" w:eastAsia="方正仿宋_GBK" w:cs="Times New Roman" w:hint="eastAsia"/>
          <w:sz w:val="32"/>
          <w:szCs w:val="32"/>
        </w:rPr>
        <w:t>4. 入境、出境特殊物品含有或者可能含有病原微生物的，应当提供病原微生物的学名（中文和拉丁文）、生物学特性的说明性文件（中英文对照件）以及生产经营者或者使用者具备相应生物安全防控水平的证明文件；</w:t>
      </w:r>
    </w:p>
    <w:p>
      <w:pPr>
        <w:pStyle w:val="17"/>
        <w:adjustRightInd w:val="0"/>
        <w:snapToGrid w:val="0"/>
        <w:spacing w:line="560" w:lineRule="exact"/>
        <w:rPr>
          <w:rFonts w:ascii="方正仿宋_GBK" w:eastAsia="方正仿宋_GBK" w:cs="Times New Roman"/>
          <w:sz w:val="32"/>
          <w:szCs w:val="32"/>
        </w:rPr>
      </w:pPr>
      <w:r>
        <w:rPr>
          <w:rFonts w:ascii="方正仿宋_GBK" w:eastAsia="方正仿宋_GBK" w:cs="Times New Roman" w:hint="eastAsia"/>
          <w:sz w:val="32"/>
          <w:szCs w:val="32"/>
        </w:rPr>
        <w:t>5. 出境用于预防、诊断、治疗的人类疾病的生物制品、人体血液制品，应当提供药品监督管理部门出具的销售证明；</w:t>
      </w:r>
    </w:p>
    <w:p>
      <w:pPr>
        <w:pStyle w:val="17"/>
        <w:adjustRightInd w:val="0"/>
        <w:snapToGrid w:val="0"/>
        <w:spacing w:line="560" w:lineRule="exact"/>
        <w:rPr>
          <w:rFonts w:ascii="方正仿宋_GBK" w:eastAsia="方正仿宋_GBK" w:cs="Times New Roman"/>
          <w:sz w:val="32"/>
          <w:szCs w:val="32"/>
        </w:rPr>
      </w:pPr>
      <w:r>
        <w:rPr>
          <w:rFonts w:ascii="方正仿宋_GBK" w:eastAsia="方正仿宋_GBK" w:cs="Times New Roman" w:hint="eastAsia"/>
          <w:sz w:val="32"/>
          <w:szCs w:val="32"/>
        </w:rPr>
        <w:t>6.</w:t>
      </w:r>
      <w:r>
        <w:rPr>
          <w:rFonts w:ascii="方正仿宋_GBK" w:eastAsia="方正仿宋_GBK" w:cs="Times New Roman"/>
          <w:sz w:val="32"/>
          <w:szCs w:val="32"/>
        </w:rPr>
        <w:t>出境特殊物品涉及人类遗传资源管理范畴的，</w:t>
      </w:r>
      <w:r>
        <w:rPr>
          <w:rFonts w:ascii="方正仿宋_GBK" w:eastAsia="方正仿宋_GBK" w:cs="Times New Roman" w:hint="eastAsia"/>
          <w:sz w:val="32"/>
          <w:szCs w:val="32"/>
        </w:rPr>
        <w:t>应当取得人类遗传资源管理部门出具的批准文件；</w:t>
      </w:r>
    </w:p>
    <w:p>
      <w:pPr>
        <w:pStyle w:val="17"/>
        <w:adjustRightInd w:val="0"/>
        <w:snapToGrid w:val="0"/>
        <w:spacing w:line="560" w:lineRule="exact"/>
        <w:rPr>
          <w:rFonts w:ascii="方正仿宋_GBK" w:eastAsia="方正仿宋_GBK" w:cs="Times New Roman"/>
          <w:sz w:val="32"/>
          <w:szCs w:val="32"/>
        </w:rPr>
      </w:pPr>
      <w:r>
        <w:rPr>
          <w:rFonts w:ascii="方正仿宋_GBK" w:eastAsia="方正仿宋_GBK" w:cs="Times New Roman" w:hint="eastAsia"/>
          <w:sz w:val="32"/>
          <w:szCs w:val="32"/>
        </w:rPr>
        <w:t>7. 使用含有或者可能含有病原微生物的出入境特殊物品的单位，应当提供与生物安全风险等级相适应的生物安全实验室资质证明，BSL-3级以上实验室必须获得国家认可机构的认可；</w:t>
      </w:r>
    </w:p>
    <w:p>
      <w:pPr>
        <w:pStyle w:val="17"/>
        <w:adjustRightInd w:val="0"/>
        <w:snapToGrid w:val="0"/>
        <w:spacing w:line="560" w:lineRule="exact"/>
        <w:rPr>
          <w:rFonts w:ascii="方正仿宋_GBK" w:eastAsia="方正仿宋_GBK" w:cs="Times New Roman"/>
          <w:sz w:val="32"/>
          <w:szCs w:val="32"/>
        </w:rPr>
      </w:pPr>
      <w:r>
        <w:rPr>
          <w:rFonts w:ascii="方正仿宋_GBK" w:eastAsia="方正仿宋_GBK" w:cs="Times New Roman" w:hint="eastAsia"/>
          <w:sz w:val="32"/>
          <w:szCs w:val="32"/>
        </w:rPr>
        <w:t>8. 出入境高致病性病原微生物菌（毒）种或者样本的，应当提供省级以上人民政府卫生主管部门的批准文件；</w:t>
      </w:r>
    </w:p>
    <w:p>
      <w:pPr>
        <w:pStyle w:val="17"/>
        <w:adjustRightInd w:val="0"/>
        <w:snapToGrid w:val="0"/>
        <w:spacing w:line="560" w:lineRule="exact"/>
        <w:rPr>
          <w:rFonts w:ascii="方正仿宋_GBK" w:eastAsia="方正仿宋_GBK" w:cs="Times New Roman"/>
          <w:sz w:val="32"/>
          <w:szCs w:val="32"/>
        </w:rPr>
      </w:pPr>
      <w:r>
        <w:rPr>
          <w:rFonts w:ascii="方正仿宋_GBK" w:eastAsia="方正仿宋_GBK" w:cs="Times New Roman" w:hint="eastAsia"/>
          <w:sz w:val="32"/>
          <w:szCs w:val="32"/>
        </w:rPr>
        <w:t>（二）申请人为单位的，首次申请特殊物品审批时，除提供本指南第（一）项所规定的材料以外，还应当提供单位基本情况，如单位管理体系认证情况、单位地址、生产场所、实验室设置、仓储设施设备、产品加工情况、生产过程或者工艺流程、平面图等。</w:t>
      </w:r>
    </w:p>
    <w:p>
      <w:pPr>
        <w:pStyle w:val="17"/>
        <w:adjustRightInd w:val="0"/>
        <w:snapToGrid w:val="0"/>
        <w:spacing w:line="560" w:lineRule="exact"/>
        <w:rPr>
          <w:rFonts w:ascii="方正仿宋_GBK" w:eastAsia="方正仿宋_GBK" w:cs="Times New Roman" w:hint="eastAsia"/>
          <w:sz w:val="32"/>
          <w:szCs w:val="32"/>
        </w:rPr>
      </w:pPr>
      <w:r>
        <w:rPr>
          <w:rFonts w:ascii="方正仿宋_GBK" w:eastAsia="方正仿宋_GBK" w:cs="Times New Roman" w:hint="eastAsia"/>
          <w:sz w:val="32"/>
          <w:szCs w:val="32"/>
        </w:rPr>
        <w:t>申请人为自然人的，应当提供身份证复印件。</w:t>
      </w:r>
    </w:p>
    <w:p>
      <w:pPr>
        <w:pStyle w:val="17"/>
        <w:adjustRightInd w:val="0"/>
        <w:snapToGrid w:val="0"/>
        <w:spacing w:line="560" w:lineRule="exact"/>
        <w:jc w:val="center"/>
        <w:rPr>
          <w:rFonts w:ascii="Times New Roman" w:eastAsia="方正黑体_GBK" w:cs="Times New Roman" w:hAnsi="Times New Roman"/>
          <w:szCs w:val="32"/>
        </w:rPr>
      </w:pPr>
      <w:r>
        <w:rPr>
          <w:rFonts w:ascii="Times New Roman" w:eastAsia="方正楷体_GBK" w:cs="Times New Roman" w:hAnsi="Times New Roman"/>
          <w:b/>
          <w:bCs/>
          <w:sz w:val="32"/>
          <w:szCs w:val="32"/>
        </w:rPr>
        <w:t>申请材料目录</w:t>
      </w:r>
    </w:p>
    <w:tbl>
      <w:tblPr>
        <w:jc w:val="cente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754"/>
        <w:gridCol w:w="1310"/>
        <w:gridCol w:w="1225"/>
        <w:gridCol w:w="1124"/>
        <w:gridCol w:w="880"/>
        <w:gridCol w:w="1091"/>
      </w:tblGrid>
      <w:tr>
        <w:tc>
          <w:tcPr>
            <w:tcW w:w="3754" w:type="dxa"/>
            <w:vAlign w:val="center"/>
          </w:tcPr>
          <w:p>
            <w:pPr>
              <w:spacing w:line="400" w:lineRule="exact"/>
              <w:jc w:val="center"/>
              <w:rPr>
                <w:rFonts w:eastAsia="方正黑体_GBK"/>
                <w:sz w:val="28"/>
                <w:szCs w:val="28"/>
              </w:rPr>
            </w:pPr>
            <w:r>
              <w:rPr>
                <w:rFonts w:eastAsia="方正仿宋_GBK"/>
                <w:sz w:val="28"/>
                <w:szCs w:val="28"/>
              </w:rPr>
              <w:t>材料名称</w:t>
            </w:r>
          </w:p>
        </w:tc>
        <w:tc>
          <w:tcPr>
            <w:tcW w:w="1310" w:type="dxa"/>
            <w:vAlign w:val="center"/>
          </w:tcPr>
          <w:p>
            <w:pPr>
              <w:spacing w:line="400" w:lineRule="exact"/>
              <w:jc w:val="center"/>
              <w:rPr>
                <w:rFonts w:eastAsia="方正仿宋_GBK"/>
                <w:sz w:val="28"/>
                <w:szCs w:val="28"/>
              </w:rPr>
            </w:pPr>
            <w:r>
              <w:rPr>
                <w:rFonts w:eastAsia="方正仿宋_GBK"/>
                <w:sz w:val="28"/>
                <w:szCs w:val="28"/>
              </w:rPr>
              <w:t>材料填写样本</w:t>
            </w:r>
          </w:p>
        </w:tc>
        <w:tc>
          <w:tcPr>
            <w:tcW w:w="1225" w:type="dxa"/>
            <w:vAlign w:val="center"/>
          </w:tcPr>
          <w:p>
            <w:pPr>
              <w:spacing w:line="400" w:lineRule="exact"/>
              <w:jc w:val="center"/>
              <w:rPr>
                <w:rFonts w:eastAsia="方正仿宋_GBK"/>
                <w:sz w:val="28"/>
                <w:szCs w:val="28"/>
              </w:rPr>
            </w:pPr>
            <w:r>
              <w:rPr>
                <w:rFonts w:eastAsia="方正仿宋_GBK"/>
                <w:sz w:val="28"/>
                <w:szCs w:val="28"/>
              </w:rPr>
              <w:t>材料</w:t>
            </w:r>
          </w:p>
          <w:p>
            <w:pPr>
              <w:spacing w:line="400" w:lineRule="exact"/>
              <w:jc w:val="center"/>
              <w:rPr>
                <w:rFonts w:eastAsia="方正黑体_GBK"/>
                <w:sz w:val="28"/>
                <w:szCs w:val="28"/>
              </w:rPr>
            </w:pPr>
            <w:r>
              <w:rPr>
                <w:rFonts w:eastAsia="方正仿宋_GBK"/>
                <w:sz w:val="28"/>
                <w:szCs w:val="28"/>
              </w:rPr>
              <w:t>类型</w:t>
            </w:r>
          </w:p>
        </w:tc>
        <w:tc>
          <w:tcPr>
            <w:tcW w:w="1124" w:type="dxa"/>
            <w:vAlign w:val="center"/>
          </w:tcPr>
          <w:p>
            <w:pPr>
              <w:spacing w:line="400" w:lineRule="exact"/>
              <w:jc w:val="center"/>
              <w:rPr>
                <w:rFonts w:eastAsia="方正仿宋_GBK"/>
                <w:sz w:val="28"/>
                <w:szCs w:val="28"/>
              </w:rPr>
            </w:pPr>
            <w:r>
              <w:rPr>
                <w:rFonts w:eastAsia="方正仿宋_GBK"/>
                <w:sz w:val="28"/>
                <w:szCs w:val="28"/>
              </w:rPr>
              <w:t>来源</w:t>
            </w:r>
          </w:p>
          <w:p>
            <w:pPr>
              <w:spacing w:line="400" w:lineRule="exact"/>
              <w:jc w:val="center"/>
              <w:rPr>
                <w:rFonts w:eastAsia="方正黑体_GBK"/>
                <w:sz w:val="28"/>
                <w:szCs w:val="28"/>
              </w:rPr>
            </w:pPr>
            <w:r>
              <w:rPr>
                <w:rFonts w:eastAsia="方正仿宋_GBK"/>
                <w:sz w:val="28"/>
                <w:szCs w:val="28"/>
              </w:rPr>
              <w:t>渠道</w:t>
            </w:r>
          </w:p>
        </w:tc>
        <w:tc>
          <w:tcPr>
            <w:tcW w:w="880" w:type="dxa"/>
            <w:vAlign w:val="center"/>
          </w:tcPr>
          <w:p>
            <w:pPr>
              <w:spacing w:line="400" w:lineRule="exact"/>
              <w:jc w:val="center"/>
              <w:rPr>
                <w:rFonts w:eastAsia="方正仿宋_GBK"/>
                <w:sz w:val="28"/>
                <w:szCs w:val="28"/>
              </w:rPr>
            </w:pPr>
            <w:r>
              <w:rPr>
                <w:rFonts w:eastAsia="方正仿宋_GBK"/>
                <w:sz w:val="28"/>
                <w:szCs w:val="28"/>
              </w:rPr>
              <w:t>材料份数</w:t>
            </w:r>
          </w:p>
        </w:tc>
        <w:tc>
          <w:tcPr>
            <w:tcW w:w="1091" w:type="dxa"/>
            <w:vAlign w:val="center"/>
          </w:tcPr>
          <w:p>
            <w:pPr>
              <w:spacing w:line="400" w:lineRule="exact"/>
              <w:jc w:val="center"/>
              <w:rPr>
                <w:rFonts w:eastAsia="方正仿宋_GBK"/>
                <w:sz w:val="28"/>
                <w:szCs w:val="28"/>
              </w:rPr>
            </w:pPr>
            <w:r>
              <w:rPr>
                <w:rFonts w:eastAsia="方正仿宋_GBK"/>
                <w:sz w:val="28"/>
                <w:szCs w:val="28"/>
              </w:rPr>
              <w:t>材料必要性</w:t>
            </w:r>
          </w:p>
        </w:tc>
      </w:tr>
      <w:tr>
        <w:tc>
          <w:tcPr>
            <w:tcW w:w="3754" w:type="dxa"/>
            <w:vAlign w:val="center"/>
          </w:tcPr>
          <w:p>
            <w:pPr>
              <w:spacing w:line="400" w:lineRule="exact"/>
              <w:jc w:val="center"/>
              <w:rPr>
                <w:rFonts w:eastAsia="方正黑体_GBK"/>
                <w:sz w:val="28"/>
                <w:szCs w:val="28"/>
              </w:rPr>
            </w:pPr>
            <w:r>
              <w:rPr>
                <w:rFonts w:eastAsia="方正仿宋_GBK"/>
                <w:sz w:val="28"/>
                <w:szCs w:val="28"/>
              </w:rPr>
              <w:t>1.入/出境特殊物品卫生检疫审批申请表；</w:t>
            </w:r>
          </w:p>
        </w:tc>
        <w:tc>
          <w:tcPr>
            <w:tcW w:w="1310" w:type="dxa"/>
            <w:vAlign w:val="center"/>
          </w:tcPr>
          <w:p>
            <w:pPr>
              <w:spacing w:line="400" w:lineRule="exact"/>
              <w:jc w:val="center"/>
              <w:rPr>
                <w:rFonts w:eastAsia="方正黑体_GBK"/>
                <w:sz w:val="28"/>
                <w:szCs w:val="28"/>
              </w:rPr>
            </w:pPr>
            <w:r>
              <w:rPr>
                <w:rFonts w:eastAsia="方正仿宋_GBK"/>
                <w:sz w:val="28"/>
                <w:szCs w:val="28"/>
              </w:rPr>
              <w:t>附件2</w:t>
            </w:r>
          </w:p>
        </w:tc>
        <w:tc>
          <w:tcPr>
            <w:tcW w:w="1225" w:type="dxa"/>
            <w:vAlign w:val="center"/>
          </w:tcPr>
          <w:p>
            <w:pPr>
              <w:spacing w:line="400" w:lineRule="exact"/>
              <w:jc w:val="center"/>
              <w:rPr>
                <w:sz w:val="28"/>
                <w:szCs w:val="28"/>
              </w:rPr>
            </w:pPr>
            <w:r>
              <w:rPr>
                <w:rFonts w:eastAsia="方正仿宋_GBK"/>
                <w:sz w:val="28"/>
                <w:szCs w:val="28"/>
              </w:rPr>
              <w:t>原件</w:t>
            </w:r>
          </w:p>
        </w:tc>
        <w:tc>
          <w:tcPr>
            <w:tcW w:w="1124" w:type="dxa"/>
            <w:vAlign w:val="center"/>
          </w:tcPr>
          <w:p>
            <w:pPr>
              <w:spacing w:line="400" w:lineRule="exact"/>
              <w:jc w:val="center"/>
              <w:rPr>
                <w:rFonts w:eastAsia="方正仿宋_GBK"/>
                <w:sz w:val="28"/>
                <w:szCs w:val="28"/>
              </w:rPr>
            </w:pPr>
            <w:r>
              <w:rPr>
                <w:rFonts w:eastAsia="方正仿宋_GBK"/>
                <w:sz w:val="28"/>
                <w:szCs w:val="28"/>
              </w:rPr>
              <w:t>申请人自备</w:t>
            </w:r>
          </w:p>
        </w:tc>
        <w:tc>
          <w:tcPr>
            <w:tcW w:w="880" w:type="dxa"/>
            <w:vAlign w:val="center"/>
          </w:tcPr>
          <w:p>
            <w:pPr>
              <w:spacing w:line="400" w:lineRule="exact"/>
              <w:jc w:val="center"/>
              <w:rPr>
                <w:rFonts w:eastAsia="方正仿宋_GBK"/>
                <w:sz w:val="28"/>
                <w:szCs w:val="28"/>
              </w:rPr>
            </w:pPr>
            <w:r>
              <w:rPr>
                <w:rFonts w:eastAsia="方正仿宋_GBK"/>
                <w:sz w:val="28"/>
                <w:szCs w:val="28"/>
              </w:rPr>
              <w:t>电子1份</w:t>
            </w:r>
          </w:p>
        </w:tc>
        <w:tc>
          <w:tcPr>
            <w:tcW w:w="1091" w:type="dxa"/>
            <w:vAlign w:val="center"/>
          </w:tcPr>
          <w:p>
            <w:pPr>
              <w:spacing w:line="400" w:lineRule="exact"/>
              <w:jc w:val="center"/>
              <w:rPr>
                <w:rFonts w:eastAsia="方正仿宋_GBK"/>
                <w:sz w:val="28"/>
                <w:szCs w:val="28"/>
              </w:rPr>
            </w:pPr>
            <w:r>
              <w:rPr>
                <w:rFonts w:eastAsia="方正仿宋_GBK"/>
                <w:sz w:val="28"/>
                <w:szCs w:val="28"/>
              </w:rPr>
              <w:t>必要</w:t>
            </w:r>
          </w:p>
        </w:tc>
      </w:tr>
      <w:tr>
        <w:trPr>
          <w:trHeight w:val="2100"/>
        </w:trPr>
        <w:tc>
          <w:tcPr>
            <w:tcW w:w="3754" w:type="dxa"/>
            <w:vAlign w:val="center"/>
          </w:tcPr>
          <w:p>
            <w:pPr>
              <w:spacing w:line="400" w:lineRule="exact"/>
              <w:jc w:val="center"/>
              <w:rPr>
                <w:rFonts w:eastAsia="方正黑体_GBK"/>
                <w:sz w:val="28"/>
                <w:szCs w:val="28"/>
              </w:rPr>
            </w:pPr>
            <w:r>
              <w:rPr>
                <w:rFonts w:eastAsia="方正仿宋_GBK"/>
                <w:sz w:val="28"/>
                <w:szCs w:val="28"/>
              </w:rPr>
              <w:t>2.出入境特殊物品描述性材料，包括特殊物品中英文名称、类别、成分、来源、用途、主要销售渠道、输出输入的国家或者地区、生产商等；</w:t>
            </w:r>
          </w:p>
        </w:tc>
        <w:tc>
          <w:tcPr>
            <w:tcW w:w="1310" w:type="dxa"/>
            <w:vAlign w:val="center"/>
          </w:tcPr>
          <w:p>
            <w:pPr>
              <w:spacing w:line="400" w:lineRule="exact"/>
              <w:jc w:val="center"/>
              <w:rPr>
                <w:rFonts w:eastAsia="方正黑体_GBK"/>
                <w:sz w:val="28"/>
                <w:szCs w:val="28"/>
              </w:rPr>
            </w:pPr>
            <w:r>
              <w:rPr>
                <w:rFonts w:eastAsia="方正仿宋_GBK"/>
                <w:sz w:val="28"/>
                <w:szCs w:val="28"/>
              </w:rPr>
              <w:t>无</w:t>
            </w:r>
          </w:p>
        </w:tc>
        <w:tc>
          <w:tcPr>
            <w:tcW w:w="1225" w:type="dxa"/>
            <w:vAlign w:val="center"/>
          </w:tcPr>
          <w:p>
            <w:pPr>
              <w:spacing w:line="400" w:lineRule="exact"/>
              <w:jc w:val="center"/>
              <w:rPr>
                <w:sz w:val="28"/>
                <w:szCs w:val="28"/>
              </w:rPr>
            </w:pPr>
            <w:r>
              <w:rPr>
                <w:rFonts w:eastAsia="方正仿宋_GBK"/>
                <w:sz w:val="28"/>
                <w:szCs w:val="28"/>
              </w:rPr>
              <w:t>复印件</w:t>
            </w:r>
          </w:p>
        </w:tc>
        <w:tc>
          <w:tcPr>
            <w:tcW w:w="1124" w:type="dxa"/>
            <w:vAlign w:val="center"/>
          </w:tcPr>
          <w:p>
            <w:pPr>
              <w:spacing w:line="400" w:lineRule="exact"/>
              <w:jc w:val="center"/>
              <w:rPr>
                <w:rFonts w:eastAsia="方正黑体_GBK"/>
                <w:sz w:val="28"/>
                <w:szCs w:val="28"/>
              </w:rPr>
            </w:pPr>
            <w:r>
              <w:rPr>
                <w:rFonts w:eastAsia="方正仿宋_GBK"/>
                <w:sz w:val="28"/>
                <w:szCs w:val="28"/>
              </w:rPr>
              <w:t>申请人自备</w:t>
            </w:r>
          </w:p>
        </w:tc>
        <w:tc>
          <w:tcPr>
            <w:tcW w:w="880" w:type="dxa"/>
            <w:vAlign w:val="center"/>
          </w:tcPr>
          <w:p>
            <w:pPr>
              <w:spacing w:line="400" w:lineRule="exact"/>
              <w:jc w:val="center"/>
              <w:rPr>
                <w:rFonts w:eastAsia="方正仿宋_GBK"/>
                <w:sz w:val="28"/>
                <w:szCs w:val="28"/>
              </w:rPr>
            </w:pPr>
            <w:r>
              <w:rPr>
                <w:rFonts w:eastAsia="方正仿宋_GBK"/>
                <w:sz w:val="28"/>
                <w:szCs w:val="28"/>
              </w:rPr>
              <w:t>电子1份</w:t>
            </w:r>
          </w:p>
        </w:tc>
        <w:tc>
          <w:tcPr>
            <w:tcW w:w="1091" w:type="dxa"/>
            <w:vAlign w:val="center"/>
          </w:tcPr>
          <w:p>
            <w:pPr>
              <w:spacing w:line="400" w:lineRule="exact"/>
              <w:jc w:val="center"/>
              <w:rPr>
                <w:rFonts w:eastAsia="方正仿宋_GBK"/>
                <w:sz w:val="28"/>
                <w:szCs w:val="28"/>
              </w:rPr>
            </w:pPr>
            <w:r>
              <w:rPr>
                <w:rFonts w:eastAsia="方正仿宋_GBK"/>
                <w:sz w:val="28"/>
                <w:szCs w:val="28"/>
              </w:rPr>
              <w:t>必要</w:t>
            </w:r>
          </w:p>
        </w:tc>
      </w:tr>
      <w:tr>
        <w:trPr>
          <w:trHeight w:val="2174"/>
        </w:trPr>
        <w:tc>
          <w:tcPr>
            <w:tcW w:w="3754" w:type="dxa"/>
            <w:vAlign w:val="center"/>
          </w:tcPr>
          <w:p>
            <w:pPr>
              <w:spacing w:line="400" w:lineRule="exact"/>
              <w:jc w:val="center"/>
              <w:rPr>
                <w:rFonts w:eastAsia="方正仿宋_GBK"/>
                <w:sz w:val="28"/>
                <w:szCs w:val="28"/>
              </w:rPr>
            </w:pPr>
            <w:r>
              <w:rPr>
                <w:rFonts w:eastAsia="方正仿宋_GBK"/>
                <w:sz w:val="28"/>
                <w:szCs w:val="28"/>
              </w:rPr>
              <w:t>3.入境用于预防、诊断、治疗人类疾病的生物制品、人体血液制品，应当提供国务院药品监督管理部门发给的进口药品注册证书；</w:t>
            </w:r>
          </w:p>
        </w:tc>
        <w:tc>
          <w:tcPr>
            <w:tcW w:w="1310" w:type="dxa"/>
            <w:vAlign w:val="center"/>
          </w:tcPr>
          <w:p>
            <w:pPr>
              <w:spacing w:line="400" w:lineRule="exact"/>
              <w:jc w:val="center"/>
              <w:rPr>
                <w:rFonts w:eastAsia="方正黑体_GBK"/>
                <w:sz w:val="28"/>
                <w:szCs w:val="28"/>
              </w:rPr>
            </w:pPr>
            <w:r>
              <w:rPr>
                <w:rFonts w:eastAsia="方正仿宋_GBK"/>
                <w:sz w:val="28"/>
                <w:szCs w:val="28"/>
              </w:rPr>
              <w:t>附件3</w:t>
            </w:r>
          </w:p>
        </w:tc>
        <w:tc>
          <w:tcPr>
            <w:tcW w:w="1225" w:type="dxa"/>
            <w:vAlign w:val="center"/>
          </w:tcPr>
          <w:p>
            <w:pPr>
              <w:spacing w:line="400" w:lineRule="exact"/>
              <w:jc w:val="center"/>
              <w:rPr>
                <w:rFonts w:eastAsia="方正仿宋_GBK"/>
                <w:sz w:val="28"/>
                <w:szCs w:val="28"/>
              </w:rPr>
            </w:pPr>
            <w:r>
              <w:rPr>
                <w:rFonts w:eastAsia="方正仿宋_GBK"/>
                <w:sz w:val="28"/>
                <w:szCs w:val="28"/>
              </w:rPr>
              <w:t>原件或复印件</w:t>
            </w:r>
          </w:p>
        </w:tc>
        <w:tc>
          <w:tcPr>
            <w:tcW w:w="1124" w:type="dxa"/>
            <w:vAlign w:val="center"/>
          </w:tcPr>
          <w:p>
            <w:pPr>
              <w:spacing w:line="400" w:lineRule="exact"/>
              <w:jc w:val="center"/>
              <w:rPr>
                <w:rFonts w:eastAsia="方正仿宋_GBK"/>
                <w:sz w:val="28"/>
                <w:szCs w:val="28"/>
              </w:rPr>
            </w:pPr>
            <w:r>
              <w:rPr>
                <w:rFonts w:eastAsia="方正仿宋_GBK"/>
                <w:sz w:val="28"/>
                <w:szCs w:val="28"/>
              </w:rPr>
              <w:t>政府部门核发</w:t>
            </w:r>
          </w:p>
        </w:tc>
        <w:tc>
          <w:tcPr>
            <w:tcW w:w="880" w:type="dxa"/>
            <w:vAlign w:val="center"/>
          </w:tcPr>
          <w:p>
            <w:pPr>
              <w:spacing w:line="400" w:lineRule="exact"/>
              <w:jc w:val="center"/>
              <w:rPr>
                <w:rFonts w:eastAsia="方正仿宋_GBK"/>
                <w:sz w:val="28"/>
                <w:szCs w:val="28"/>
              </w:rPr>
            </w:pPr>
            <w:r>
              <w:rPr>
                <w:rFonts w:eastAsia="方正仿宋_GBK"/>
                <w:sz w:val="28"/>
                <w:szCs w:val="28"/>
              </w:rPr>
              <w:t>电子1份</w:t>
            </w:r>
          </w:p>
        </w:tc>
        <w:tc>
          <w:tcPr>
            <w:tcW w:w="1091" w:type="dxa"/>
            <w:vAlign w:val="center"/>
          </w:tcPr>
          <w:p>
            <w:pPr>
              <w:spacing w:line="400" w:lineRule="exact"/>
              <w:jc w:val="center"/>
              <w:rPr>
                <w:rFonts w:eastAsia="方正仿宋_GBK"/>
                <w:sz w:val="28"/>
                <w:szCs w:val="28"/>
              </w:rPr>
            </w:pPr>
            <w:r>
              <w:rPr>
                <w:rFonts w:eastAsia="方正仿宋_GBK"/>
                <w:sz w:val="28"/>
                <w:szCs w:val="28"/>
              </w:rPr>
              <w:t>必要</w:t>
            </w:r>
          </w:p>
        </w:tc>
      </w:tr>
      <w:tr>
        <w:trPr>
          <w:trHeight w:val="3422"/>
        </w:trPr>
        <w:tc>
          <w:tcPr>
            <w:tcW w:w="3754" w:type="dxa"/>
            <w:vAlign w:val="center"/>
          </w:tcPr>
          <w:p>
            <w:pPr>
              <w:spacing w:line="400" w:lineRule="exact"/>
              <w:jc w:val="center"/>
              <w:rPr>
                <w:rFonts w:eastAsia="方正黑体_GBK"/>
                <w:sz w:val="28"/>
                <w:szCs w:val="28"/>
              </w:rPr>
            </w:pPr>
            <w:r>
              <w:rPr>
                <w:rFonts w:eastAsia="方正仿宋_GBK"/>
                <w:sz w:val="28"/>
                <w:szCs w:val="28"/>
              </w:rPr>
              <w:t>4.入境、出境特殊物品含有或者可能含有病原微生物的，应当提供病原微生物的学名（中文和拉丁文）、生物学特性的说明性文件（中英文对照件）以及生产经营者或者使用者具备相应生物安全防控水平的证明文件；</w:t>
            </w:r>
          </w:p>
        </w:tc>
        <w:tc>
          <w:tcPr>
            <w:tcW w:w="1310" w:type="dxa"/>
            <w:vAlign w:val="center"/>
          </w:tcPr>
          <w:p>
            <w:pPr>
              <w:spacing w:line="400" w:lineRule="exact"/>
              <w:jc w:val="center"/>
              <w:rPr>
                <w:rFonts w:eastAsia="方正黑体_GBK"/>
                <w:sz w:val="28"/>
                <w:szCs w:val="28"/>
              </w:rPr>
            </w:pPr>
            <w:r>
              <w:rPr>
                <w:rFonts w:eastAsia="方正仿宋_GBK"/>
                <w:sz w:val="28"/>
                <w:szCs w:val="28"/>
              </w:rPr>
              <w:t>无</w:t>
            </w:r>
          </w:p>
        </w:tc>
        <w:tc>
          <w:tcPr>
            <w:tcW w:w="1225" w:type="dxa"/>
            <w:vAlign w:val="center"/>
          </w:tcPr>
          <w:p>
            <w:pPr>
              <w:spacing w:line="400" w:lineRule="exact"/>
              <w:jc w:val="center"/>
              <w:rPr>
                <w:sz w:val="28"/>
                <w:szCs w:val="28"/>
              </w:rPr>
            </w:pPr>
            <w:r>
              <w:rPr>
                <w:rFonts w:eastAsia="方正仿宋_GBK"/>
                <w:sz w:val="28"/>
                <w:szCs w:val="28"/>
              </w:rPr>
              <w:t>复印件</w:t>
            </w:r>
          </w:p>
        </w:tc>
        <w:tc>
          <w:tcPr>
            <w:tcW w:w="1124" w:type="dxa"/>
            <w:vAlign w:val="center"/>
          </w:tcPr>
          <w:p>
            <w:pPr>
              <w:spacing w:line="400" w:lineRule="exact"/>
              <w:jc w:val="center"/>
              <w:rPr>
                <w:rFonts w:eastAsia="方正黑体_GBK"/>
                <w:sz w:val="28"/>
                <w:szCs w:val="28"/>
              </w:rPr>
            </w:pPr>
            <w:r>
              <w:rPr>
                <w:rFonts w:eastAsia="方正仿宋_GBK"/>
                <w:sz w:val="28"/>
                <w:szCs w:val="28"/>
              </w:rPr>
              <w:t>申请人自备</w:t>
            </w:r>
          </w:p>
        </w:tc>
        <w:tc>
          <w:tcPr>
            <w:tcW w:w="880" w:type="dxa"/>
            <w:vAlign w:val="center"/>
          </w:tcPr>
          <w:p>
            <w:pPr>
              <w:spacing w:line="400" w:lineRule="exact"/>
              <w:jc w:val="center"/>
              <w:rPr>
                <w:rFonts w:eastAsia="方正黑体_GBK"/>
                <w:sz w:val="28"/>
                <w:szCs w:val="28"/>
              </w:rPr>
            </w:pPr>
            <w:r>
              <w:rPr>
                <w:rFonts w:eastAsia="方正仿宋_GBK"/>
                <w:sz w:val="28"/>
                <w:szCs w:val="28"/>
              </w:rPr>
              <w:t>电子1份</w:t>
            </w:r>
          </w:p>
        </w:tc>
        <w:tc>
          <w:tcPr>
            <w:tcW w:w="1091" w:type="dxa"/>
            <w:vAlign w:val="center"/>
          </w:tcPr>
          <w:p>
            <w:pPr>
              <w:spacing w:line="400" w:lineRule="exact"/>
              <w:jc w:val="center"/>
              <w:rPr>
                <w:rFonts w:eastAsia="方正黑体_GBK"/>
                <w:sz w:val="28"/>
                <w:szCs w:val="28"/>
              </w:rPr>
            </w:pPr>
            <w:r>
              <w:rPr>
                <w:rFonts w:eastAsia="方正仿宋_GBK"/>
                <w:sz w:val="28"/>
                <w:szCs w:val="28"/>
              </w:rPr>
              <w:t>必要</w:t>
            </w:r>
          </w:p>
        </w:tc>
      </w:tr>
      <w:tr>
        <w:trPr>
          <w:trHeight w:val="1706"/>
        </w:trPr>
        <w:tc>
          <w:tcPr>
            <w:tcW w:w="3754" w:type="dxa"/>
            <w:vAlign w:val="center"/>
          </w:tcPr>
          <w:p>
            <w:pPr>
              <w:spacing w:line="400" w:lineRule="exact"/>
              <w:jc w:val="center"/>
              <w:rPr>
                <w:rFonts w:eastAsia="方正黑体_GBK"/>
                <w:sz w:val="28"/>
                <w:szCs w:val="28"/>
              </w:rPr>
            </w:pPr>
            <w:r>
              <w:rPr>
                <w:rFonts w:eastAsia="方正仿宋_GBK"/>
                <w:sz w:val="28"/>
                <w:szCs w:val="28"/>
              </w:rPr>
              <w:t>5.出境用于预防、诊断、治疗的人类疾病的生物制品、人体血液制品，应当提供药品监督管理部门出具的销售证明；</w:t>
            </w:r>
          </w:p>
        </w:tc>
        <w:tc>
          <w:tcPr>
            <w:tcW w:w="1310" w:type="dxa"/>
            <w:vAlign w:val="center"/>
          </w:tcPr>
          <w:p>
            <w:pPr>
              <w:spacing w:line="400" w:lineRule="exact"/>
              <w:jc w:val="center"/>
              <w:rPr>
                <w:rFonts w:eastAsia="方正黑体_GBK"/>
                <w:sz w:val="28"/>
                <w:szCs w:val="28"/>
              </w:rPr>
            </w:pPr>
            <w:r>
              <w:rPr>
                <w:rFonts w:eastAsia="方正仿宋_GBK"/>
                <w:sz w:val="28"/>
                <w:szCs w:val="28"/>
              </w:rPr>
              <w:t>附件4</w:t>
            </w:r>
          </w:p>
        </w:tc>
        <w:tc>
          <w:tcPr>
            <w:tcW w:w="1225" w:type="dxa"/>
            <w:vAlign w:val="center"/>
          </w:tcPr>
          <w:p>
            <w:pPr>
              <w:spacing w:line="400" w:lineRule="exact"/>
              <w:jc w:val="center"/>
              <w:rPr>
                <w:sz w:val="28"/>
                <w:szCs w:val="28"/>
              </w:rPr>
            </w:pPr>
            <w:r>
              <w:rPr>
                <w:rFonts w:eastAsia="方正仿宋_GBK"/>
                <w:sz w:val="28"/>
                <w:szCs w:val="28"/>
              </w:rPr>
              <w:t>原件</w:t>
            </w:r>
          </w:p>
        </w:tc>
        <w:tc>
          <w:tcPr>
            <w:tcW w:w="1124" w:type="dxa"/>
            <w:vAlign w:val="center"/>
          </w:tcPr>
          <w:p>
            <w:pPr>
              <w:spacing w:line="400" w:lineRule="exact"/>
              <w:jc w:val="center"/>
              <w:rPr>
                <w:rFonts w:eastAsia="方正黑体_GBK"/>
                <w:sz w:val="28"/>
                <w:szCs w:val="28"/>
              </w:rPr>
            </w:pPr>
            <w:r>
              <w:rPr>
                <w:rFonts w:eastAsia="方正仿宋_GBK"/>
                <w:sz w:val="28"/>
                <w:szCs w:val="28"/>
              </w:rPr>
              <w:t>申请人自备</w:t>
            </w:r>
          </w:p>
        </w:tc>
        <w:tc>
          <w:tcPr>
            <w:tcW w:w="880" w:type="dxa"/>
            <w:vAlign w:val="center"/>
          </w:tcPr>
          <w:p>
            <w:pPr>
              <w:spacing w:line="400" w:lineRule="exact"/>
              <w:jc w:val="center"/>
              <w:rPr>
                <w:rFonts w:eastAsia="方正黑体_GBK"/>
                <w:sz w:val="28"/>
                <w:szCs w:val="28"/>
              </w:rPr>
            </w:pPr>
            <w:r>
              <w:rPr>
                <w:rFonts w:eastAsia="方正仿宋_GBK"/>
                <w:sz w:val="28"/>
                <w:szCs w:val="28"/>
              </w:rPr>
              <w:t>电子1份</w:t>
            </w:r>
          </w:p>
        </w:tc>
        <w:tc>
          <w:tcPr>
            <w:tcW w:w="1091" w:type="dxa"/>
            <w:vAlign w:val="center"/>
          </w:tcPr>
          <w:p>
            <w:pPr>
              <w:spacing w:line="400" w:lineRule="exact"/>
              <w:jc w:val="center"/>
              <w:rPr>
                <w:rFonts w:eastAsia="方正黑体_GBK"/>
                <w:sz w:val="28"/>
                <w:szCs w:val="28"/>
              </w:rPr>
            </w:pPr>
            <w:r>
              <w:rPr>
                <w:rFonts w:eastAsia="方正仿宋_GBK"/>
                <w:sz w:val="28"/>
                <w:szCs w:val="28"/>
              </w:rPr>
              <w:t>必要</w:t>
            </w:r>
          </w:p>
        </w:tc>
      </w:tr>
      <w:tr>
        <w:trPr>
          <w:trHeight w:val="1004"/>
        </w:trPr>
        <w:tc>
          <w:tcPr>
            <w:tcW w:w="3754" w:type="dxa"/>
            <w:vAlign w:val="center"/>
          </w:tcPr>
          <w:p>
            <w:pPr>
              <w:spacing w:line="400" w:lineRule="exact"/>
              <w:jc w:val="center"/>
              <w:rPr>
                <w:rFonts w:eastAsia="方正黑体_GBK"/>
                <w:sz w:val="28"/>
                <w:szCs w:val="28"/>
              </w:rPr>
            </w:pPr>
            <w:r>
              <w:rPr>
                <w:rFonts w:eastAsia="方正仿宋_GBK"/>
                <w:sz w:val="28"/>
                <w:szCs w:val="28"/>
              </w:rPr>
              <w:t>6.出境特殊物品涉及人类遗传资源管理范畴的，应当提供人类遗传资源管理部门出具的批准文件；</w:t>
            </w:r>
          </w:p>
        </w:tc>
        <w:tc>
          <w:tcPr>
            <w:tcW w:w="1310" w:type="dxa"/>
            <w:vAlign w:val="center"/>
          </w:tcPr>
          <w:p>
            <w:pPr>
              <w:spacing w:line="400" w:lineRule="exact"/>
              <w:jc w:val="center"/>
              <w:rPr>
                <w:rFonts w:eastAsia="方正黑体_GBK"/>
                <w:sz w:val="28"/>
                <w:szCs w:val="28"/>
              </w:rPr>
            </w:pPr>
            <w:r>
              <w:rPr>
                <w:rFonts w:eastAsia="方正仿宋_GBK"/>
                <w:sz w:val="28"/>
                <w:szCs w:val="28"/>
              </w:rPr>
              <w:t>附件5</w:t>
            </w:r>
          </w:p>
        </w:tc>
        <w:tc>
          <w:tcPr>
            <w:tcW w:w="1225" w:type="dxa"/>
            <w:vAlign w:val="center"/>
          </w:tcPr>
          <w:p>
            <w:pPr>
              <w:spacing w:line="400" w:lineRule="exact"/>
              <w:jc w:val="center"/>
              <w:rPr>
                <w:sz w:val="28"/>
                <w:szCs w:val="28"/>
              </w:rPr>
            </w:pPr>
            <w:r>
              <w:rPr>
                <w:rFonts w:eastAsia="方正仿宋_GBK"/>
                <w:sz w:val="28"/>
                <w:szCs w:val="28"/>
              </w:rPr>
              <w:t>原件</w:t>
            </w:r>
          </w:p>
        </w:tc>
        <w:tc>
          <w:tcPr>
            <w:tcW w:w="1124" w:type="dxa"/>
            <w:vAlign w:val="center"/>
          </w:tcPr>
          <w:p>
            <w:pPr>
              <w:spacing w:line="400" w:lineRule="exact"/>
              <w:jc w:val="center"/>
              <w:rPr>
                <w:rFonts w:eastAsia="方正黑体_GBK"/>
                <w:sz w:val="28"/>
                <w:szCs w:val="28"/>
              </w:rPr>
            </w:pPr>
            <w:r>
              <w:rPr>
                <w:rFonts w:eastAsia="方正仿宋_GBK"/>
                <w:sz w:val="28"/>
                <w:szCs w:val="28"/>
              </w:rPr>
              <w:t>申请人自备</w:t>
            </w:r>
          </w:p>
        </w:tc>
        <w:tc>
          <w:tcPr>
            <w:tcW w:w="880" w:type="dxa"/>
            <w:vAlign w:val="center"/>
          </w:tcPr>
          <w:p>
            <w:pPr>
              <w:spacing w:line="400" w:lineRule="exact"/>
              <w:jc w:val="center"/>
              <w:rPr>
                <w:rFonts w:eastAsia="方正黑体_GBK"/>
                <w:sz w:val="28"/>
                <w:szCs w:val="28"/>
              </w:rPr>
            </w:pPr>
            <w:r>
              <w:rPr>
                <w:rFonts w:eastAsia="方正仿宋_GBK"/>
                <w:sz w:val="28"/>
                <w:szCs w:val="28"/>
              </w:rPr>
              <w:t>电子1份</w:t>
            </w:r>
          </w:p>
        </w:tc>
        <w:tc>
          <w:tcPr>
            <w:tcW w:w="1091" w:type="dxa"/>
            <w:vAlign w:val="center"/>
          </w:tcPr>
          <w:p>
            <w:pPr>
              <w:spacing w:line="400" w:lineRule="exact"/>
              <w:jc w:val="center"/>
              <w:rPr>
                <w:rFonts w:eastAsia="方正黑体_GBK"/>
                <w:sz w:val="28"/>
                <w:szCs w:val="28"/>
              </w:rPr>
            </w:pPr>
            <w:r>
              <w:rPr>
                <w:rFonts w:eastAsia="方正仿宋_GBK"/>
                <w:sz w:val="28"/>
                <w:szCs w:val="28"/>
              </w:rPr>
              <w:t>必要</w:t>
            </w:r>
          </w:p>
        </w:tc>
      </w:tr>
      <w:tr>
        <w:trPr>
          <w:trHeight w:val="3110"/>
        </w:trPr>
        <w:tc>
          <w:tcPr>
            <w:tcW w:w="3754" w:type="dxa"/>
            <w:vAlign w:val="center"/>
          </w:tcPr>
          <w:p>
            <w:pPr>
              <w:spacing w:line="400" w:lineRule="exact"/>
              <w:jc w:val="center"/>
              <w:rPr>
                <w:rFonts w:eastAsia="方正黑体_GBK"/>
                <w:sz w:val="28"/>
                <w:szCs w:val="28"/>
              </w:rPr>
            </w:pPr>
            <w:r>
              <w:rPr>
                <w:rFonts w:eastAsia="方正仿宋_GBK"/>
                <w:sz w:val="28"/>
                <w:szCs w:val="28"/>
              </w:rPr>
              <w:t>7.使用含有或者可能含有病原微生物的出入境特殊物品的单位，应当提供与生物安全风险等级相适应的生物安全实验室资质证明，BSL-3级以上实验室必须获得国家认可机构的认可；</w:t>
            </w:r>
          </w:p>
        </w:tc>
        <w:tc>
          <w:tcPr>
            <w:tcW w:w="1310" w:type="dxa"/>
            <w:vAlign w:val="center"/>
          </w:tcPr>
          <w:p>
            <w:pPr>
              <w:spacing w:line="400" w:lineRule="exact"/>
              <w:jc w:val="center"/>
              <w:rPr>
                <w:rFonts w:eastAsia="方正黑体_GBK"/>
                <w:sz w:val="28"/>
                <w:szCs w:val="28"/>
              </w:rPr>
            </w:pPr>
            <w:r>
              <w:rPr>
                <w:rFonts w:eastAsia="方正仿宋_GBK"/>
                <w:sz w:val="28"/>
                <w:szCs w:val="28"/>
              </w:rPr>
              <w:t>附件6</w:t>
            </w:r>
          </w:p>
        </w:tc>
        <w:tc>
          <w:tcPr>
            <w:tcW w:w="1225" w:type="dxa"/>
            <w:vAlign w:val="center"/>
          </w:tcPr>
          <w:p>
            <w:pPr>
              <w:spacing w:line="400" w:lineRule="exact"/>
              <w:jc w:val="center"/>
              <w:rPr>
                <w:sz w:val="28"/>
                <w:szCs w:val="28"/>
              </w:rPr>
            </w:pPr>
            <w:r>
              <w:rPr>
                <w:rFonts w:eastAsia="方正仿宋_GBK"/>
                <w:sz w:val="28"/>
                <w:szCs w:val="28"/>
              </w:rPr>
              <w:t>原件</w:t>
            </w:r>
          </w:p>
        </w:tc>
        <w:tc>
          <w:tcPr>
            <w:tcW w:w="1124" w:type="dxa"/>
            <w:vAlign w:val="center"/>
          </w:tcPr>
          <w:p>
            <w:pPr>
              <w:spacing w:line="400" w:lineRule="exact"/>
              <w:jc w:val="center"/>
              <w:rPr>
                <w:rFonts w:eastAsia="方正黑体_GBK"/>
                <w:sz w:val="28"/>
                <w:szCs w:val="28"/>
              </w:rPr>
            </w:pPr>
            <w:r>
              <w:rPr>
                <w:rFonts w:eastAsia="方正仿宋_GBK"/>
                <w:sz w:val="28"/>
                <w:szCs w:val="28"/>
              </w:rPr>
              <w:t>申请人自备</w:t>
            </w:r>
          </w:p>
        </w:tc>
        <w:tc>
          <w:tcPr>
            <w:tcW w:w="880" w:type="dxa"/>
            <w:vAlign w:val="center"/>
          </w:tcPr>
          <w:p>
            <w:pPr>
              <w:spacing w:line="400" w:lineRule="exact"/>
              <w:jc w:val="center"/>
              <w:rPr>
                <w:rFonts w:eastAsia="方正黑体_GBK"/>
                <w:sz w:val="28"/>
                <w:szCs w:val="28"/>
              </w:rPr>
            </w:pPr>
            <w:r>
              <w:rPr>
                <w:rFonts w:eastAsia="方正仿宋_GBK"/>
                <w:sz w:val="28"/>
                <w:szCs w:val="28"/>
              </w:rPr>
              <w:t>电子1份</w:t>
            </w:r>
          </w:p>
        </w:tc>
        <w:tc>
          <w:tcPr>
            <w:tcW w:w="1091" w:type="dxa"/>
            <w:vAlign w:val="center"/>
          </w:tcPr>
          <w:p>
            <w:pPr>
              <w:spacing w:line="400" w:lineRule="exact"/>
              <w:jc w:val="center"/>
              <w:rPr>
                <w:rFonts w:eastAsia="方正黑体_GBK"/>
                <w:sz w:val="28"/>
                <w:szCs w:val="28"/>
              </w:rPr>
            </w:pPr>
            <w:r>
              <w:rPr>
                <w:rFonts w:eastAsia="方正仿宋_GBK"/>
                <w:sz w:val="28"/>
                <w:szCs w:val="28"/>
              </w:rPr>
              <w:t>必要</w:t>
            </w:r>
          </w:p>
        </w:tc>
      </w:tr>
      <w:tr>
        <w:tc>
          <w:tcPr>
            <w:tcW w:w="3754" w:type="dxa"/>
            <w:vAlign w:val="center"/>
          </w:tcPr>
          <w:p>
            <w:pPr>
              <w:spacing w:line="400" w:lineRule="exact"/>
              <w:jc w:val="center"/>
              <w:rPr>
                <w:rFonts w:eastAsia="方正黑体_GBK"/>
                <w:sz w:val="28"/>
                <w:szCs w:val="28"/>
              </w:rPr>
            </w:pPr>
            <w:r>
              <w:rPr>
                <w:rFonts w:eastAsia="方正仿宋_GBK"/>
                <w:sz w:val="28"/>
                <w:szCs w:val="28"/>
              </w:rPr>
              <w:t>8.出入境高致病性病原微生物菌（毒）种或者样本的，应当提供省级以上人民政府卫生主管部门的批准文件。</w:t>
            </w:r>
          </w:p>
        </w:tc>
        <w:tc>
          <w:tcPr>
            <w:tcW w:w="1310" w:type="dxa"/>
            <w:vAlign w:val="center"/>
          </w:tcPr>
          <w:p>
            <w:pPr>
              <w:spacing w:line="400" w:lineRule="exact"/>
              <w:jc w:val="center"/>
              <w:rPr>
                <w:rFonts w:eastAsia="方正黑体_GBK"/>
                <w:sz w:val="28"/>
                <w:szCs w:val="28"/>
              </w:rPr>
            </w:pPr>
            <w:r>
              <w:rPr>
                <w:rFonts w:eastAsia="方正仿宋_GBK"/>
                <w:sz w:val="28"/>
                <w:szCs w:val="28"/>
              </w:rPr>
              <w:t>附件7</w:t>
            </w:r>
          </w:p>
        </w:tc>
        <w:tc>
          <w:tcPr>
            <w:tcW w:w="1225" w:type="dxa"/>
            <w:vAlign w:val="center"/>
          </w:tcPr>
          <w:p>
            <w:pPr>
              <w:spacing w:line="400" w:lineRule="exact"/>
              <w:jc w:val="center"/>
              <w:rPr>
                <w:sz w:val="28"/>
                <w:szCs w:val="28"/>
              </w:rPr>
            </w:pPr>
            <w:r>
              <w:rPr>
                <w:rFonts w:eastAsia="方正仿宋_GBK"/>
                <w:sz w:val="28"/>
                <w:szCs w:val="28"/>
              </w:rPr>
              <w:t>原件</w:t>
            </w:r>
          </w:p>
        </w:tc>
        <w:tc>
          <w:tcPr>
            <w:tcW w:w="1124" w:type="dxa"/>
            <w:vAlign w:val="center"/>
          </w:tcPr>
          <w:p>
            <w:pPr>
              <w:spacing w:line="400" w:lineRule="exact"/>
              <w:jc w:val="center"/>
              <w:rPr>
                <w:rFonts w:eastAsia="方正黑体_GBK"/>
                <w:sz w:val="28"/>
                <w:szCs w:val="28"/>
              </w:rPr>
            </w:pPr>
            <w:r>
              <w:rPr>
                <w:rFonts w:eastAsia="方正仿宋_GBK"/>
                <w:sz w:val="28"/>
                <w:szCs w:val="28"/>
              </w:rPr>
              <w:t>政府部门核发</w:t>
            </w:r>
          </w:p>
        </w:tc>
        <w:tc>
          <w:tcPr>
            <w:tcW w:w="880" w:type="dxa"/>
            <w:vAlign w:val="center"/>
          </w:tcPr>
          <w:p>
            <w:pPr>
              <w:spacing w:line="400" w:lineRule="exact"/>
              <w:jc w:val="center"/>
              <w:rPr>
                <w:rFonts w:eastAsia="方正黑体_GBK"/>
                <w:sz w:val="28"/>
                <w:szCs w:val="28"/>
              </w:rPr>
            </w:pPr>
            <w:r>
              <w:rPr>
                <w:rFonts w:eastAsia="方正仿宋_GBK"/>
                <w:sz w:val="28"/>
                <w:szCs w:val="28"/>
              </w:rPr>
              <w:t>电子1份</w:t>
            </w:r>
          </w:p>
        </w:tc>
        <w:tc>
          <w:tcPr>
            <w:tcW w:w="1091" w:type="dxa"/>
            <w:vAlign w:val="center"/>
          </w:tcPr>
          <w:p>
            <w:pPr>
              <w:spacing w:line="400" w:lineRule="exact"/>
              <w:jc w:val="center"/>
              <w:rPr>
                <w:rFonts w:eastAsia="方正黑体_GBK"/>
                <w:sz w:val="28"/>
                <w:szCs w:val="28"/>
              </w:rPr>
            </w:pPr>
            <w:r>
              <w:rPr>
                <w:rFonts w:eastAsia="方正仿宋_GBK"/>
                <w:sz w:val="28"/>
                <w:szCs w:val="28"/>
              </w:rPr>
              <w:t>必要</w:t>
            </w:r>
          </w:p>
        </w:tc>
      </w:tr>
      <w:tr>
        <w:trPr>
          <w:trHeight w:val="2280"/>
        </w:trPr>
        <w:tc>
          <w:tcPr>
            <w:tcW w:w="3754" w:type="dxa"/>
            <w:vAlign w:val="center"/>
          </w:tcPr>
          <w:p>
            <w:pPr>
              <w:spacing w:line="400" w:lineRule="exact"/>
              <w:jc w:val="center"/>
              <w:rPr>
                <w:rFonts w:eastAsia="方正仿宋_GBK"/>
                <w:sz w:val="28"/>
                <w:szCs w:val="28"/>
              </w:rPr>
            </w:pPr>
            <w:r>
              <w:rPr>
                <w:rFonts w:eastAsia="方正仿宋_GBK"/>
                <w:sz w:val="28"/>
                <w:szCs w:val="28"/>
              </w:rPr>
              <w:t>9.申请单位还应当提供单位基本情况，如单位管理体系认证情况、单位地址、生产场所、实验室设置、仓储设施设备、产品加工情况、生产过程或者工艺流程、平面图等；</w:t>
            </w:r>
          </w:p>
        </w:tc>
        <w:tc>
          <w:tcPr>
            <w:tcW w:w="1310" w:type="dxa"/>
            <w:vAlign w:val="center"/>
          </w:tcPr>
          <w:p>
            <w:pPr>
              <w:spacing w:line="400" w:lineRule="exact"/>
              <w:jc w:val="center"/>
              <w:rPr>
                <w:rFonts w:eastAsia="方正仿宋_GBK"/>
                <w:sz w:val="28"/>
                <w:szCs w:val="28"/>
              </w:rPr>
            </w:pPr>
            <w:r>
              <w:rPr>
                <w:rFonts w:eastAsia="方正仿宋_GBK"/>
                <w:sz w:val="28"/>
                <w:szCs w:val="28"/>
              </w:rPr>
              <w:t>无</w:t>
            </w:r>
          </w:p>
        </w:tc>
        <w:tc>
          <w:tcPr>
            <w:tcW w:w="1225" w:type="dxa"/>
            <w:vAlign w:val="center"/>
          </w:tcPr>
          <w:p>
            <w:pPr>
              <w:spacing w:line="400" w:lineRule="exact"/>
              <w:jc w:val="center"/>
              <w:rPr>
                <w:rFonts w:eastAsia="方正仿宋_GBK"/>
                <w:sz w:val="28"/>
                <w:szCs w:val="28"/>
              </w:rPr>
            </w:pPr>
            <w:r>
              <w:rPr>
                <w:rFonts w:eastAsia="方正仿宋_GBK"/>
                <w:sz w:val="28"/>
                <w:szCs w:val="28"/>
              </w:rPr>
              <w:t>复印件</w:t>
            </w:r>
          </w:p>
        </w:tc>
        <w:tc>
          <w:tcPr>
            <w:tcW w:w="1124" w:type="dxa"/>
            <w:vAlign w:val="center"/>
          </w:tcPr>
          <w:p>
            <w:pPr>
              <w:spacing w:line="400" w:lineRule="exact"/>
              <w:jc w:val="center"/>
              <w:rPr>
                <w:rFonts w:eastAsia="方正黑体_GBK"/>
                <w:sz w:val="28"/>
                <w:szCs w:val="28"/>
              </w:rPr>
            </w:pPr>
            <w:r>
              <w:rPr>
                <w:rFonts w:eastAsia="方正仿宋_GBK"/>
                <w:sz w:val="28"/>
                <w:szCs w:val="28"/>
              </w:rPr>
              <w:t>申请人自备</w:t>
            </w:r>
          </w:p>
        </w:tc>
        <w:tc>
          <w:tcPr>
            <w:tcW w:w="880" w:type="dxa"/>
            <w:vAlign w:val="center"/>
          </w:tcPr>
          <w:p>
            <w:pPr>
              <w:spacing w:line="400" w:lineRule="exact"/>
              <w:jc w:val="center"/>
              <w:rPr>
                <w:rFonts w:eastAsia="方正黑体_GBK"/>
                <w:sz w:val="28"/>
                <w:szCs w:val="28"/>
              </w:rPr>
            </w:pPr>
            <w:r>
              <w:rPr>
                <w:rFonts w:eastAsia="方正仿宋_GBK"/>
                <w:sz w:val="28"/>
                <w:szCs w:val="28"/>
              </w:rPr>
              <w:t>电子1份</w:t>
            </w:r>
          </w:p>
        </w:tc>
        <w:tc>
          <w:tcPr>
            <w:tcW w:w="1091" w:type="dxa"/>
            <w:vAlign w:val="center"/>
          </w:tcPr>
          <w:p>
            <w:pPr>
              <w:spacing w:line="400" w:lineRule="exact"/>
              <w:jc w:val="center"/>
              <w:rPr>
                <w:rFonts w:eastAsia="方正黑体_GBK"/>
                <w:sz w:val="28"/>
                <w:szCs w:val="28"/>
              </w:rPr>
            </w:pPr>
            <w:r>
              <w:rPr>
                <w:rFonts w:eastAsia="方正仿宋_GBK"/>
                <w:sz w:val="28"/>
                <w:szCs w:val="28"/>
              </w:rPr>
              <w:t>必要</w:t>
            </w:r>
          </w:p>
        </w:tc>
      </w:tr>
      <w:tr>
        <w:tc>
          <w:tcPr>
            <w:tcW w:w="3754" w:type="dxa"/>
            <w:vAlign w:val="center"/>
          </w:tcPr>
          <w:p>
            <w:pPr>
              <w:spacing w:line="400" w:lineRule="exact"/>
              <w:jc w:val="center"/>
              <w:rPr>
                <w:rFonts w:eastAsia="方正仿宋_GBK"/>
                <w:sz w:val="28"/>
                <w:szCs w:val="28"/>
              </w:rPr>
            </w:pPr>
            <w:r>
              <w:rPr>
                <w:rFonts w:eastAsia="方正仿宋_GBK"/>
                <w:sz w:val="28"/>
                <w:szCs w:val="28"/>
              </w:rPr>
              <w:t>10.申请人为自然人的，应当提供身份证</w:t>
            </w:r>
          </w:p>
        </w:tc>
        <w:tc>
          <w:tcPr>
            <w:tcW w:w="1310" w:type="dxa"/>
            <w:vAlign w:val="center"/>
          </w:tcPr>
          <w:p>
            <w:pPr>
              <w:spacing w:line="400" w:lineRule="exact"/>
              <w:jc w:val="center"/>
              <w:rPr>
                <w:rFonts w:eastAsia="方正仿宋_GBK"/>
                <w:sz w:val="28"/>
                <w:szCs w:val="28"/>
              </w:rPr>
            </w:pPr>
            <w:r>
              <w:rPr>
                <w:rFonts w:eastAsia="方正仿宋_GBK"/>
                <w:sz w:val="28"/>
                <w:szCs w:val="28"/>
              </w:rPr>
              <w:t>无</w:t>
            </w:r>
          </w:p>
        </w:tc>
        <w:tc>
          <w:tcPr>
            <w:tcW w:w="1225" w:type="dxa"/>
            <w:vAlign w:val="center"/>
          </w:tcPr>
          <w:p>
            <w:pPr>
              <w:spacing w:line="400" w:lineRule="exact"/>
              <w:jc w:val="center"/>
              <w:rPr>
                <w:rFonts w:eastAsia="方正仿宋_GBK"/>
                <w:sz w:val="28"/>
                <w:szCs w:val="28"/>
              </w:rPr>
            </w:pPr>
            <w:r>
              <w:rPr>
                <w:rFonts w:eastAsia="方正仿宋_GBK"/>
                <w:sz w:val="28"/>
                <w:szCs w:val="28"/>
              </w:rPr>
              <w:t>复印件</w:t>
            </w:r>
          </w:p>
        </w:tc>
        <w:tc>
          <w:tcPr>
            <w:tcW w:w="1124" w:type="dxa"/>
            <w:vAlign w:val="center"/>
          </w:tcPr>
          <w:p>
            <w:pPr>
              <w:spacing w:line="400" w:lineRule="exact"/>
              <w:jc w:val="center"/>
              <w:rPr>
                <w:rFonts w:eastAsia="方正黑体_GBK"/>
                <w:sz w:val="28"/>
                <w:szCs w:val="28"/>
              </w:rPr>
            </w:pPr>
            <w:r>
              <w:rPr>
                <w:rFonts w:eastAsia="方正仿宋_GBK"/>
                <w:sz w:val="28"/>
                <w:szCs w:val="28"/>
              </w:rPr>
              <w:t>政府部门核发</w:t>
            </w:r>
          </w:p>
        </w:tc>
        <w:tc>
          <w:tcPr>
            <w:tcW w:w="880" w:type="dxa"/>
            <w:vAlign w:val="center"/>
          </w:tcPr>
          <w:p>
            <w:pPr>
              <w:spacing w:line="400" w:lineRule="exact"/>
              <w:jc w:val="center"/>
              <w:rPr>
                <w:rFonts w:eastAsia="方正黑体_GBK"/>
                <w:sz w:val="28"/>
                <w:szCs w:val="28"/>
              </w:rPr>
            </w:pPr>
            <w:r>
              <w:rPr>
                <w:rFonts w:eastAsia="方正仿宋_GBK"/>
                <w:sz w:val="28"/>
                <w:szCs w:val="28"/>
              </w:rPr>
              <w:t>电子1份</w:t>
            </w:r>
          </w:p>
        </w:tc>
        <w:tc>
          <w:tcPr>
            <w:tcW w:w="1091" w:type="dxa"/>
            <w:vAlign w:val="center"/>
          </w:tcPr>
          <w:p>
            <w:pPr>
              <w:spacing w:line="400" w:lineRule="exact"/>
              <w:jc w:val="center"/>
              <w:rPr>
                <w:rFonts w:eastAsia="方正黑体_GBK"/>
                <w:sz w:val="28"/>
                <w:szCs w:val="28"/>
              </w:rPr>
            </w:pPr>
            <w:r>
              <w:rPr>
                <w:rFonts w:eastAsia="方正仿宋_GBK"/>
                <w:sz w:val="28"/>
                <w:szCs w:val="28"/>
              </w:rPr>
              <w:t>必要</w:t>
            </w:r>
          </w:p>
        </w:tc>
      </w:tr>
    </w:tbl>
    <w:p>
      <w:pPr>
        <w:spacing w:line="560" w:lineRule="exact"/>
        <w:ind w:firstLineChars="200" w:firstLine="640"/>
        <w:rPr>
          <w:rFonts w:eastAsia="方正黑体_GBK"/>
          <w:szCs w:val="32"/>
        </w:rPr>
      </w:pPr>
      <w:r>
        <w:rPr>
          <w:rFonts w:eastAsia="方正黑体_GBK"/>
          <w:szCs w:val="32"/>
        </w:rPr>
        <w:t>十三、办理流程：</w:t>
      </w:r>
    </w:p>
    <w:p>
      <w:pPr>
        <w:pStyle w:val="65"/>
        <w:ind w:firstLineChars="200" w:firstLine="640"/>
        <w:rPr>
          <w:rFonts w:ascii="方正仿宋_GBK" w:eastAsia="方正仿宋_GBK" w:hint="eastAsia"/>
          <w:b/>
          <w:bCs/>
          <w:sz w:val="32"/>
          <w:szCs w:val="32"/>
        </w:rPr>
      </w:pPr>
      <w:r>
        <w:rPr>
          <w:rFonts w:ascii="方正仿宋_GBK" w:eastAsia="方正仿宋_GBK" w:hint="eastAsia"/>
          <w:b/>
          <w:bCs/>
          <w:sz w:val="32"/>
          <w:szCs w:val="32"/>
        </w:rPr>
        <mc:AlternateContent>
          <mc:Choice Requires="wps">
            <w:drawing>
              <wp:anchor distT="0" distB="0" distL="114298" distR="114298" simplePos="0" relativeHeight="32" behindDoc="0" locked="0" layoutInCell="1" hidden="0" allowOverlap="1">
                <wp:simplePos x="0" y="0"/>
                <wp:positionH relativeFrom="column">
                  <wp:posOffset>4177031</wp:posOffset>
                </wp:positionH>
                <wp:positionV relativeFrom="paragraph">
                  <wp:posOffset>210118</wp:posOffset>
                </wp:positionV>
                <wp:extent cx="474344" cy="952"/>
                <wp:effectExtent l="0" t="0" r="0" b="0"/>
                <wp:wrapNone/>
                <wp:docPr id="1" name="直线连接线 1"/>
                <wp:cNvGraphicFramePr>
                  <a:graphicFrameLocks noChangeAspect="0"/>
                </wp:cNvGraphicFramePr>
                <a:graphic>
                  <a:graphicData uri="http://schemas.microsoft.com/office/word/2010/wordprocessingShape">
                    <wps:wsp>
                      <wps:cNvSpPr/>
                      <wps:spPr>
                        <a:xfrm rot="0">
                          <a:off x="0" y="0"/>
                          <a:ext cx="474344" cy="952"/>
                        </a:xfrm>
                        <a:prstGeom prst="straightConnector1"/>
                        <a:solidFill>
                          <a:srgbClr val="FFFFFF"/>
                        </a:solidFill>
                        <a:ln w="9525" cmpd="sng" cap="flat">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shape type="#_x0000_t32" id="直线连接线 2" o:spid="_x0000_s2" fillcolor="#FFFFFF" stroked="t" style="position:absolute;margin-left:328.9001pt;margin-top:16.544746pt;width:37.349915pt;height:0.07497978pt;z-index:32;mso-position-horizontal:absolute;mso-position-vertical:absolute;mso-wrap-distance-left:8.999863pt;mso-wrap-distance-right:8.999863pt;">
                <v:stroke color="#000000" endarrow="block"/>
              </v:shape>
            </w:pict>
          </mc:Fallback>
        </mc:AlternateContent>
      </w:r>
      <w:r>
        <w:rPr>
          <w:rFonts w:ascii="方正仿宋_GBK" w:eastAsia="方正仿宋_GBK" w:hint="eastAsia"/>
          <w:b/>
          <w:bCs/>
          <w:sz w:val="32"/>
          <w:szCs w:val="32"/>
        </w:rPr>
        <mc:AlternateContent>
          <mc:Choice Requires="wps">
            <w:drawing>
              <wp:anchor distT="0" distB="0" distL="114298" distR="114298" simplePos="0" relativeHeight="34" behindDoc="0" locked="0" layoutInCell="1" hidden="0" allowOverlap="1">
                <wp:simplePos x="0" y="0"/>
                <wp:positionH relativeFrom="column">
                  <wp:posOffset>1766543</wp:posOffset>
                </wp:positionH>
                <wp:positionV relativeFrom="paragraph">
                  <wp:posOffset>213927</wp:posOffset>
                </wp:positionV>
                <wp:extent cx="474344" cy="952"/>
                <wp:effectExtent l="0" t="0" r="0" b="0"/>
                <wp:wrapNone/>
                <wp:docPr id="3" name="直线连接线 3"/>
                <wp:cNvGraphicFramePr>
                  <a:graphicFrameLocks noChangeAspect="0"/>
                </wp:cNvGraphicFramePr>
                <a:graphic>
                  <a:graphicData uri="http://schemas.microsoft.com/office/word/2010/wordprocessingShape">
                    <wps:wsp>
                      <wps:cNvSpPr/>
                      <wps:spPr>
                        <a:xfrm rot="0">
                          <a:off x="0" y="0"/>
                          <a:ext cx="474344" cy="952"/>
                        </a:xfrm>
                        <a:prstGeom prst="straightConnector1"/>
                        <a:solidFill>
                          <a:srgbClr val="FFFFFF"/>
                        </a:solidFill>
                        <a:ln w="9525" cmpd="sng" cap="flat">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shape type="#_x0000_t32" id="直线连接线 4" o:spid="_x0000_s4" fillcolor="#FFFFFF" stroked="t" style="position:absolute;margin-left:139.09789pt;margin-top:16.844715pt;width:37.349976pt;height:0.07502556pt;z-index:34;mso-position-horizontal:absolute;mso-position-vertical:absolute;mso-wrap-distance-left:8.999863pt;mso-wrap-distance-right:8.999863pt;">
                <v:stroke color="#000000" endarrow="block"/>
              </v:shape>
            </w:pict>
          </mc:Fallback>
        </mc:AlternateContent>
      </w:r>
      <w:r>
        <w:rPr>
          <w:rFonts w:ascii="方正仿宋_GBK" w:eastAsia="方正仿宋_GBK" w:hint="eastAsia"/>
          <w:b/>
          <w:bCs/>
          <w:sz w:val="32"/>
          <w:szCs w:val="32"/>
        </w:rPr>
        <mc:AlternateContent>
          <mc:Choice Requires="wps">
            <w:drawing>
              <wp:anchor distT="0" distB="0" distL="114298" distR="114298" simplePos="0" relativeHeight="33" behindDoc="0" locked="0" layoutInCell="1" hidden="0" allowOverlap="1">
                <wp:simplePos x="0" y="0"/>
                <wp:positionH relativeFrom="column">
                  <wp:posOffset>804469</wp:posOffset>
                </wp:positionH>
                <wp:positionV relativeFrom="paragraph">
                  <wp:posOffset>228596</wp:posOffset>
                </wp:positionV>
                <wp:extent cx="474344" cy="952"/>
                <wp:effectExtent l="0" t="0" r="0" b="0"/>
                <wp:wrapNone/>
                <wp:docPr id="5" name="直线连接线 5"/>
                <wp:cNvGraphicFramePr>
                  <a:graphicFrameLocks noChangeAspect="0"/>
                </wp:cNvGraphicFramePr>
                <a:graphic>
                  <a:graphicData uri="http://schemas.microsoft.com/office/word/2010/wordprocessingShape">
                    <wps:wsp>
                      <wps:cNvSpPr/>
                      <wps:spPr>
                        <a:xfrm rot="0">
                          <a:off x="0" y="0"/>
                          <a:ext cx="474344" cy="952"/>
                        </a:xfrm>
                        <a:prstGeom prst="straightConnector1"/>
                        <a:solidFill>
                          <a:srgbClr val="FFFFFF"/>
                        </a:solidFill>
                        <a:ln w="9525" cmpd="sng" cap="flat">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shape type="#_x0000_t32" id="直线连接线 6" o:spid="_x0000_s6" fillcolor="#FFFFFF" stroked="t" style="position:absolute;margin-left:63.344036pt;margin-top:17.999725pt;width:37.349987pt;height:0.075027466pt;z-index:33;mso-position-horizontal:absolute;mso-position-vertical:absolute;mso-wrap-distance-left:8.999863pt;mso-wrap-distance-right:8.999863pt;">
                <v:stroke color="#000000" endarrow="block"/>
              </v:shape>
            </w:pict>
          </mc:Fallback>
        </mc:AlternateContent>
      </w:r>
      <w:r>
        <w:rPr>
          <w:rFonts w:ascii="方正仿宋_GBK" w:eastAsia="方正仿宋_GBK" w:hint="eastAsia"/>
          <w:b/>
          <w:bCs/>
          <w:sz w:val="32"/>
          <w:szCs w:val="32"/>
        </w:rPr>
        <mc:AlternateContent>
          <mc:Choice Requires="wps">
            <w:drawing>
              <wp:anchor distT="0" distB="0" distL="113665" distR="113665" simplePos="0" relativeHeight="31" behindDoc="0" locked="0" layoutInCell="1" hidden="0" allowOverlap="1">
                <wp:simplePos x="0" y="0"/>
                <wp:positionH relativeFrom="column">
                  <wp:posOffset>2642194</wp:posOffset>
                </wp:positionH>
                <wp:positionV relativeFrom="paragraph">
                  <wp:posOffset>240597</wp:posOffset>
                </wp:positionV>
                <wp:extent cx="474345" cy="953"/>
                <wp:effectExtent l="0" t="0" r="0" b="0"/>
                <wp:wrapNone/>
                <wp:docPr id="7" name="直线连接线 7"/>
                <wp:cNvGraphicFramePr>
                  <a:graphicFrameLocks noChangeAspect="0"/>
                </wp:cNvGraphicFramePr>
                <a:graphic>
                  <a:graphicData uri="http://schemas.microsoft.com/office/word/2010/wordprocessingShape">
                    <wps:wsp>
                      <wps:cNvSpPr/>
                      <wps:spPr>
                        <a:xfrm rot="0">
                          <a:off x="0" y="0"/>
                          <a:ext cx="474345" cy="953"/>
                        </a:xfrm>
                        <a:prstGeom prst="straightConnector1"/>
                        <a:solidFill>
                          <a:srgbClr val="FFFFFF"/>
                        </a:solidFill>
                        <a:ln w="9525" cmpd="sng" cap="flat">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shape type="#_x0000_t32" id="直线连接线 8" o:spid="_x0000_s8" fillcolor="#FFFFFF" stroked="t" style="position:absolute;margin-left:208.04683pt;margin-top:18.94472pt;width:37.35002pt;height:0.075071335pt;z-index:31;mso-position-horizontal:absolute;mso-position-vertical:absolute;mso-wrap-distance-left:8.95pt;mso-wrap-distance-right:8.95pt;">
                <v:stroke color="#000000" endarrow="block"/>
              </v:shape>
            </w:pict>
          </mc:Fallback>
        </mc:AlternateContent>
      </w:r>
      <w:r>
        <w:rPr>
          <w:rFonts w:ascii="方正仿宋_GBK" w:eastAsia="方正仿宋_GBK" w:hint="eastAsia"/>
          <w:sz w:val="32"/>
          <w:szCs w:val="32"/>
        </w:rPr>
        <w:t>申请     受理     初审     复核和决定     办结</w:t>
      </w:r>
      <w:r>
        <w:rPr>
          <w:rFonts w:ascii="方正仿宋_GBK" w:eastAsia="方正仿宋_GBK" w:hint="eastAsia"/>
          <w:b/>
          <w:bCs/>
          <w:sz w:val="32"/>
          <w:szCs w:val="32"/>
        </w:rPr>
        <w:t>。</w:t>
      </w:r>
    </w:p>
    <w:p>
      <w:pPr>
        <w:pStyle w:val="66"/>
        <w:spacing w:line="720" w:lineRule="auto"/>
        <w:ind w:firstLineChars="200" w:firstLine="640"/>
        <w:rPr>
          <w:rFonts w:eastAsia="方正仿宋_GBK"/>
          <w:bCs/>
          <w:sz w:val="32"/>
          <w:szCs w:val="32"/>
        </w:rPr>
      </w:pPr>
    </w:p>
    <w:p>
      <w:pPr>
        <w:spacing w:line="720" w:lineRule="auto"/>
        <w:ind w:firstLineChars="200" w:firstLine="640"/>
        <w:rPr>
          <w:rFonts w:eastAsia="方正黑体_GBK"/>
          <w:szCs w:val="32"/>
        </w:rPr>
      </w:pPr>
      <w:r>
        <w:rPr>
          <w:lang w:val="en-US" w:eastAsia="zh-CN"/>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width:414.85pt;height:403.40002pt;" o:ole="">
            <v:stroke color="#000000"/>
            <v:imagedata r:id="rId4" o:title="8882860981691375726880"/>
            <o:lock aspectratio="t"/>
          </v:shape>
          <o:OLEObject Type="Embed" ProgID="Package" ShapeID="_x0000_i1" DrawAspect="Icon" ObjectID="_1393063351" r:id="rId5"/>
        </w:object>
      </w:r>
    </w:p>
    <w:p>
      <w:pPr>
        <w:spacing w:line="560" w:lineRule="exact"/>
        <w:ind w:firstLineChars="200" w:firstLine="640"/>
        <w:rPr>
          <w:rFonts w:eastAsia="方正仿宋_GBK"/>
          <w:color w:val="000000"/>
          <w:szCs w:val="32"/>
        </w:rPr>
      </w:pPr>
      <w:r>
        <w:rPr>
          <w:rFonts w:eastAsia="方正黑体_GBK"/>
          <w:color w:val="000000"/>
          <w:szCs w:val="32"/>
        </w:rPr>
        <w:t>十四、办理形式：</w:t>
      </w:r>
      <w:r>
        <w:rPr>
          <w:rFonts w:eastAsia="方正仿宋_GBK"/>
          <w:color w:val="000000"/>
          <w:szCs w:val="32"/>
        </w:rPr>
        <w:t>网上办理或现场办理。</w:t>
      </w:r>
    </w:p>
    <w:p>
      <w:pPr>
        <w:spacing w:line="560" w:lineRule="exact"/>
        <w:ind w:firstLineChars="200" w:firstLine="640"/>
        <w:rPr>
          <w:rFonts w:eastAsia="方正仿宋_GBK"/>
          <w:color w:val="000000"/>
          <w:szCs w:val="32"/>
        </w:rPr>
      </w:pPr>
      <w:r>
        <w:rPr>
          <w:rFonts w:eastAsia="方正黑体_GBK"/>
          <w:color w:val="000000"/>
          <w:szCs w:val="32"/>
        </w:rPr>
        <w:t>十五、到现场办理次数：</w:t>
      </w:r>
      <w:r>
        <w:rPr>
          <w:rFonts w:eastAsia="方正仿宋_GBK"/>
          <w:color w:val="000000"/>
          <w:szCs w:val="32"/>
        </w:rPr>
        <w:t>网上办理0次，现场办理1次（申请人如选择现场办理）。</w:t>
      </w:r>
    </w:p>
    <w:p>
      <w:pPr>
        <w:spacing w:line="560" w:lineRule="exact"/>
        <w:ind w:firstLineChars="200" w:firstLine="640"/>
        <w:rPr>
          <w:rFonts w:eastAsia="方正黑体_GBK"/>
          <w:color w:val="000000"/>
          <w:szCs w:val="32"/>
        </w:rPr>
      </w:pPr>
      <w:r>
        <w:rPr>
          <w:rFonts w:eastAsia="方正黑体_GBK"/>
          <w:color w:val="000000"/>
          <w:szCs w:val="32"/>
        </w:rPr>
        <w:t>十六、审查标准：</w:t>
      </w:r>
    </w:p>
    <w:p>
      <w:pPr>
        <w:spacing w:line="560" w:lineRule="exact"/>
        <w:ind w:firstLineChars="200" w:firstLine="640"/>
        <w:jc w:val="left"/>
        <w:rPr>
          <w:rFonts w:eastAsia="方正仿宋_GBK"/>
          <w:bCs/>
          <w:color w:val="000000"/>
          <w:szCs w:val="32"/>
        </w:rPr>
      </w:pPr>
      <w:r>
        <w:rPr>
          <w:rFonts w:eastAsia="方正仿宋_GBK" w:hint="eastAsia"/>
          <w:bCs/>
          <w:color w:val="000000"/>
          <w:szCs w:val="32"/>
        </w:rPr>
        <w:t>（一）申请表的内容是否如实、准确。</w:t>
      </w:r>
    </w:p>
    <w:p>
      <w:pPr>
        <w:spacing w:line="560" w:lineRule="exact"/>
        <w:ind w:firstLineChars="200" w:firstLine="640"/>
        <w:jc w:val="left"/>
        <w:rPr>
          <w:rFonts w:eastAsia="方正仿宋_GBK" w:hint="eastAsia"/>
          <w:bCs/>
          <w:color w:val="000000"/>
          <w:szCs w:val="32"/>
        </w:rPr>
      </w:pPr>
      <w:r>
        <w:rPr>
          <w:rFonts w:eastAsia="方正仿宋_GBK" w:hint="eastAsia"/>
          <w:bCs/>
          <w:color w:val="000000"/>
          <w:szCs w:val="32"/>
        </w:rPr>
        <w:t>（二）上传的文件是否如实、清晰（证书、证明、备案及批准文件等必须是原件的扫描件或者加盖印章并签注“与原件核对无误”的复印件扫描件）。</w:t>
      </w:r>
    </w:p>
    <w:p>
      <w:pPr>
        <w:spacing w:line="560" w:lineRule="exact"/>
        <w:ind w:firstLineChars="200" w:firstLine="640"/>
        <w:jc w:val="left"/>
        <w:rPr>
          <w:rFonts w:eastAsia="方正仿宋_GBK" w:hint="eastAsia"/>
          <w:bCs/>
          <w:color w:val="000000"/>
          <w:szCs w:val="32"/>
        </w:rPr>
      </w:pPr>
      <w:r>
        <w:rPr>
          <w:rFonts w:eastAsia="方正仿宋_GBK" w:hint="eastAsia"/>
          <w:bCs/>
          <w:color w:val="000000"/>
          <w:szCs w:val="32"/>
        </w:rPr>
        <w:t>（三）上传的文件是否符合要求（法律法规规定须获得相关部门批准文件的，应当获得相应批准文件）。</w:t>
      </w:r>
    </w:p>
    <w:p>
      <w:pPr>
        <w:spacing w:line="560" w:lineRule="exact"/>
        <w:ind w:firstLineChars="200" w:firstLine="640"/>
        <w:jc w:val="left"/>
        <w:rPr>
          <w:rFonts w:eastAsia="方正仿宋_GBK" w:hint="eastAsia"/>
          <w:bCs/>
          <w:color w:val="000000"/>
          <w:szCs w:val="32"/>
        </w:rPr>
      </w:pPr>
      <w:r>
        <w:rPr>
          <w:rFonts w:eastAsia="方正仿宋_GBK" w:hint="eastAsia"/>
          <w:bCs/>
          <w:color w:val="000000"/>
          <w:szCs w:val="32"/>
        </w:rPr>
        <w:t>（四）相关单位是否具备与出入境特殊物品相适应的生物安全控制能力。</w:t>
      </w:r>
    </w:p>
    <w:p>
      <w:pPr>
        <w:wordWrap w:val="0"/>
        <w:adjustRightInd w:val="0"/>
        <w:snapToGrid w:val="0"/>
        <w:spacing w:line="560" w:lineRule="exact"/>
        <w:ind w:firstLineChars="200" w:firstLine="640"/>
        <w:rPr>
          <w:rFonts w:eastAsia="方正黑体_GBK"/>
          <w:bCs/>
          <w:color w:val="000000"/>
          <w:szCs w:val="32"/>
        </w:rPr>
      </w:pPr>
      <w:r>
        <w:rPr>
          <w:rFonts w:eastAsia="方正黑体_GBK"/>
          <w:bCs/>
          <w:color w:val="000000"/>
          <w:szCs w:val="32"/>
        </w:rPr>
        <w:t>十七、通办范围：</w:t>
      </w:r>
      <w:r>
        <w:rPr>
          <w:rFonts w:eastAsia="方正仿宋_GBK"/>
          <w:szCs w:val="32"/>
        </w:rPr>
        <w:t>呼和浩特海关关区。</w:t>
      </w:r>
    </w:p>
    <w:p>
      <w:pPr>
        <w:wordWrap w:val="0"/>
        <w:spacing w:line="560" w:lineRule="exact"/>
        <w:ind w:firstLineChars="200" w:firstLine="640"/>
        <w:rPr>
          <w:rFonts w:eastAsia="方正仿宋_GBK"/>
          <w:b/>
          <w:bCs/>
          <w:color w:val="000000"/>
          <w:szCs w:val="32"/>
        </w:rPr>
      </w:pPr>
      <w:r>
        <w:rPr>
          <w:rFonts w:eastAsia="方正黑体_GBK"/>
          <w:bCs/>
          <w:color w:val="000000"/>
          <w:szCs w:val="32"/>
        </w:rPr>
        <w:t>十八、预约办理：</w:t>
      </w:r>
      <w:r>
        <w:rPr>
          <w:rFonts w:eastAsia="方正仿宋_GBK"/>
          <w:bCs/>
          <w:color w:val="000000"/>
          <w:szCs w:val="32"/>
        </w:rPr>
        <w:t>否（可随时提交申请）</w:t>
      </w:r>
    </w:p>
    <w:p>
      <w:pPr>
        <w:wordWrap w:val="0"/>
        <w:spacing w:line="560" w:lineRule="exact"/>
        <w:ind w:firstLineChars="200" w:firstLine="640"/>
        <w:rPr>
          <w:rFonts w:eastAsia="方正仿宋_GBK"/>
          <w:bCs/>
          <w:color w:val="000000"/>
          <w:szCs w:val="32"/>
        </w:rPr>
      </w:pPr>
      <w:r>
        <w:rPr>
          <w:rFonts w:eastAsia="方正黑体_GBK"/>
          <w:bCs/>
          <w:color w:val="000000"/>
          <w:szCs w:val="32"/>
        </w:rPr>
        <w:t>十九、网上支付：</w:t>
      </w:r>
      <w:r>
        <w:rPr>
          <w:rFonts w:eastAsia="方正仿宋_GBK"/>
          <w:bCs/>
          <w:color w:val="000000"/>
          <w:szCs w:val="32"/>
        </w:rPr>
        <w:t>否（不涉及）</w:t>
      </w:r>
    </w:p>
    <w:p>
      <w:pPr>
        <w:wordWrap w:val="0"/>
        <w:spacing w:line="560" w:lineRule="exact"/>
        <w:ind w:firstLineChars="200" w:firstLine="640"/>
        <w:jc w:val="left"/>
        <w:rPr>
          <w:rFonts w:eastAsia="方正仿宋_GBK" w:hint="eastAsia"/>
          <w:bCs/>
          <w:color w:val="000000"/>
          <w:szCs w:val="32"/>
        </w:rPr>
      </w:pPr>
      <w:r>
        <w:rPr>
          <w:rFonts w:eastAsia="方正黑体_GBK"/>
          <w:bCs/>
          <w:color w:val="000000"/>
          <w:szCs w:val="32"/>
        </w:rPr>
        <w:t>二十、物流快递：</w:t>
      </w:r>
      <w:r>
        <w:rPr>
          <w:rFonts w:eastAsia="方正仿宋_GBK"/>
          <w:bCs/>
          <w:color w:val="000000"/>
          <w:szCs w:val="32"/>
        </w:rPr>
        <w:t>无</w:t>
      </w:r>
      <w:r>
        <w:rPr>
          <w:rFonts w:eastAsia="方正仿宋_GBK" w:hint="eastAsia"/>
          <w:bCs/>
          <w:color w:val="000000"/>
          <w:szCs w:val="32"/>
        </w:rPr>
        <w:t>（可以随时网上查询审批结果，并自行打印）。</w:t>
      </w:r>
    </w:p>
    <w:p>
      <w:pPr>
        <w:pStyle w:val="149"/>
        <w:spacing w:line="560" w:lineRule="exact"/>
        <w:ind w:firstLineChars="200" w:firstLine="640"/>
        <w:rPr>
          <w:rFonts w:eastAsia="方正仿宋_GBK" w:cs="方正仿宋_GBK"/>
          <w:sz w:val="32"/>
          <w:szCs w:val="32"/>
        </w:rPr>
      </w:pPr>
      <w:r>
        <w:rPr>
          <w:rFonts w:eastAsia="方正黑体_GBK" w:cs="方正黑体_GBK" w:hint="eastAsia"/>
          <w:sz w:val="32"/>
          <w:szCs w:val="32"/>
        </w:rPr>
        <w:t>二十一、办理地点：</w:t>
      </w:r>
    </w:p>
    <w:p>
      <w:pPr>
        <w:pStyle w:val="149"/>
        <w:spacing w:line="560" w:lineRule="exact"/>
        <w:ind w:firstLineChars="200" w:firstLine="640"/>
        <w:rPr>
          <w:rFonts w:eastAsia="方正仿宋_GBK" w:cs="Times New Roman"/>
          <w:sz w:val="32"/>
          <w:szCs w:val="32"/>
        </w:rPr>
      </w:pPr>
      <w:r>
        <w:rPr>
          <w:rFonts w:eastAsia="方正仿宋_GBK" w:cs="方正仿宋_GBK"/>
          <w:sz w:val="32"/>
          <w:szCs w:val="32"/>
        </w:rPr>
        <w:t>（一）网上办理：</w:t>
      </w:r>
      <w:r>
        <w:rPr>
          <w:rFonts w:eastAsia="方正仿宋_GBK" w:cs="方正仿宋_GBK" w:hint="eastAsia"/>
          <w:sz w:val="32"/>
          <w:szCs w:val="32"/>
        </w:rPr>
        <w:t>海关行政审批网上办理平台（网址</w:t>
      </w:r>
      <w:r>
        <w:rPr>
          <w:rFonts w:ascii="Times New Roman" w:eastAsia="方正仿宋_GBK" w:cs="Times New Roman" w:hAnsi="Times New Roman"/>
          <w:sz w:val="32"/>
          <w:szCs w:val="32"/>
        </w:rPr>
        <w:fldChar w:fldCharType="begin"/>
      </w:r>
      <w:r>
        <w:instrText>HYPERLINK "http://pre.chinaport.gov.cn/car）"</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rPr>
        <w:t>http://pre.chinaport.gov.cn/car</w:t>
      </w:r>
      <w:r>
        <w:rPr>
          <w:rFonts w:eastAsia="方正仿宋_GBK" w:cs="方正仿宋_GBK" w:hint="eastAsia"/>
          <w:sz w:val="32"/>
          <w:szCs w:val="32"/>
        </w:rPr>
        <w:t>）</w:t>
      </w:r>
      <w:r>
        <w:rPr>
          <w:rFonts w:ascii="Times New Roman" w:eastAsia="方正仿宋_GBK" w:cs="Times New Roman" w:hAnsi="Times New Roman"/>
          <w:sz w:val="32"/>
          <w:szCs w:val="32"/>
        </w:rPr>
        <w:fldChar w:fldCharType="end"/>
      </w:r>
      <w:r>
        <w:rPr>
          <w:rFonts w:eastAsia="方正仿宋_GBK" w:cs="方正仿宋_GBK" w:hint="eastAsia"/>
          <w:sz w:val="32"/>
          <w:szCs w:val="32"/>
        </w:rPr>
        <w:t>。</w:t>
      </w:r>
    </w:p>
    <w:p>
      <w:pPr>
        <w:pStyle w:val="150"/>
        <w:spacing w:line="560" w:lineRule="exact"/>
        <w:ind w:leftChars="76" w:left="243" w:firstLineChars="150" w:firstLine="48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注：登录海关行政审批网上办理平台后，请先注册“智慧卫生检疫系统”，办理口岸卫生许可业务。</w:t>
      </w:r>
    </w:p>
    <w:p>
      <w:pPr>
        <w:pStyle w:val="103"/>
        <w:spacing w:line="560" w:lineRule="exact"/>
        <w:ind w:leftChars="0" w:left="0" w:firstLineChars="200" w:firstLine="640"/>
      </w:pPr>
      <w:r>
        <w:rPr>
          <w:rFonts w:eastAsia="方正仿宋_GBK" w:cs="方正仿宋_GBK" w:hint="eastAsia"/>
          <w:sz w:val="32"/>
          <w:szCs w:val="32"/>
        </w:rPr>
        <w:t>（二）窗口办理：</w:t>
      </w:r>
    </w:p>
    <w:tbl>
      <w:tblPr>
        <w:jc w:val="left"/>
        <w:tblInd w:w="-411" w:type="dxa"/>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990"/>
        <w:gridCol w:w="2310"/>
        <w:gridCol w:w="3150"/>
        <w:gridCol w:w="1995"/>
      </w:tblGrid>
      <w:tr>
        <w:trPr>
          <w:trHeight w:val="695"/>
        </w:trPr>
        <w:tc>
          <w:tcPr>
            <w:tcW w:w="1990" w:type="dxa"/>
            <w:noWrap/>
            <w:vAlign w:val="center"/>
          </w:tcPr>
          <w:p>
            <w:pPr>
              <w:pStyle w:val="151"/>
              <w:jc w:val="center"/>
              <w:rPr>
                <w:rFonts w:eastAsia="宋体" w:cs="Times New Roman"/>
                <w:sz w:val="24"/>
              </w:rPr>
            </w:pPr>
            <w:r>
              <w:rPr>
                <w:rFonts w:eastAsia="宋体" w:cs="Times New Roman"/>
                <w:sz w:val="24"/>
              </w:rPr>
              <w:t>单位名称</w:t>
            </w:r>
          </w:p>
        </w:tc>
        <w:tc>
          <w:tcPr>
            <w:tcW w:w="2310" w:type="dxa"/>
            <w:noWrap/>
            <w:vAlign w:val="center"/>
          </w:tcPr>
          <w:p>
            <w:pPr>
              <w:pStyle w:val="152"/>
              <w:jc w:val="center"/>
              <w:rPr>
                <w:rFonts w:eastAsia="宋体" w:cs="Times New Roman"/>
                <w:sz w:val="24"/>
              </w:rPr>
            </w:pPr>
            <w:r>
              <w:rPr>
                <w:rFonts w:eastAsia="宋体" w:cs="Times New Roman"/>
                <w:sz w:val="24"/>
              </w:rPr>
              <w:t>现场名称</w:t>
            </w:r>
          </w:p>
        </w:tc>
        <w:tc>
          <w:tcPr>
            <w:tcW w:w="3150" w:type="dxa"/>
            <w:noWrap/>
            <w:vAlign w:val="center"/>
          </w:tcPr>
          <w:p>
            <w:pPr>
              <w:pStyle w:val="153"/>
              <w:jc w:val="center"/>
              <w:rPr>
                <w:rFonts w:eastAsia="宋体" w:cs="Times New Roman"/>
                <w:sz w:val="24"/>
              </w:rPr>
            </w:pPr>
            <w:r>
              <w:rPr>
                <w:rFonts w:eastAsia="宋体" w:cs="Times New Roman"/>
                <w:sz w:val="24"/>
              </w:rPr>
              <w:t>地址</w:t>
            </w:r>
          </w:p>
        </w:tc>
        <w:tc>
          <w:tcPr>
            <w:tcW w:w="1995" w:type="dxa"/>
            <w:noWrap/>
            <w:vAlign w:val="center"/>
          </w:tcPr>
          <w:p>
            <w:pPr>
              <w:pStyle w:val="154"/>
              <w:jc w:val="center"/>
              <w:rPr>
                <w:rFonts w:eastAsia="宋体" w:cs="Times New Roman"/>
                <w:sz w:val="24"/>
              </w:rPr>
            </w:pPr>
            <w:r>
              <w:rPr>
                <w:rFonts w:eastAsia="宋体" w:cs="Times New Roman"/>
                <w:sz w:val="24"/>
              </w:rPr>
              <w:t>咨询电话</w:t>
            </w:r>
          </w:p>
        </w:tc>
      </w:tr>
      <w:tr>
        <w:trPr>
          <w:trHeight w:val="791"/>
        </w:trPr>
        <w:tc>
          <w:tcPr>
            <w:tcW w:w="1990" w:type="dxa"/>
            <w:noWrap/>
            <w:vAlign w:val="center"/>
          </w:tcPr>
          <w:p>
            <w:pPr>
              <w:pStyle w:val="155"/>
              <w:spacing w:line="300" w:lineRule="exact"/>
              <w:jc w:val="center"/>
              <w:rPr>
                <w:rFonts w:eastAsia="宋体" w:cs="Times New Roman"/>
                <w:sz w:val="24"/>
              </w:rPr>
            </w:pPr>
            <w:r>
              <w:rPr>
                <w:rFonts w:eastAsia="宋体" w:cs="Times New Roman"/>
                <w:sz w:val="24"/>
              </w:rPr>
              <w:t>呼和浩特海关</w:t>
            </w:r>
          </w:p>
        </w:tc>
        <w:tc>
          <w:tcPr>
            <w:tcW w:w="2310" w:type="dxa"/>
            <w:noWrap/>
            <w:vAlign w:val="center"/>
          </w:tcPr>
          <w:p>
            <w:pPr>
              <w:pStyle w:val="156"/>
              <w:spacing w:line="300" w:lineRule="exact"/>
              <w:jc w:val="center"/>
              <w:rPr>
                <w:rFonts w:eastAsia="宋体" w:cs="Times New Roman"/>
                <w:sz w:val="24"/>
              </w:rPr>
            </w:pPr>
            <w:r>
              <w:rPr>
                <w:rFonts w:eastAsia="宋体" w:cs="Times New Roman"/>
                <w:sz w:val="24"/>
              </w:rPr>
              <w:t>呼和浩特海关行政审批受理窗口</w:t>
            </w:r>
          </w:p>
        </w:tc>
        <w:tc>
          <w:tcPr>
            <w:tcW w:w="3150" w:type="dxa"/>
            <w:noWrap/>
            <w:vAlign w:val="center"/>
          </w:tcPr>
          <w:p>
            <w:pPr>
              <w:pStyle w:val="157"/>
              <w:spacing w:line="300" w:lineRule="exact"/>
              <w:jc w:val="center"/>
            </w:pPr>
            <w:r>
              <w:rPr>
                <w:rFonts w:eastAsia="宋体"/>
                <w:strike w:val="0"/>
                <w:dstrike w:val="0"/>
                <w:sz w:val="24"/>
              </w:rPr>
              <w:t>鄂尔多斯大街12号</w:t>
              <w:br/>
              <w:t>赛罕海关一楼办事大厅</w:t>
            </w:r>
          </w:p>
        </w:tc>
        <w:tc>
          <w:tcPr>
            <w:tcW w:w="1995" w:type="dxa"/>
            <w:noWrap/>
            <w:vAlign w:val="center"/>
          </w:tcPr>
          <w:p>
            <w:pPr>
              <w:pStyle w:val="158"/>
              <w:spacing w:line="300" w:lineRule="exact"/>
              <w:jc w:val="center"/>
              <w:rPr>
                <w:rFonts w:eastAsia="宋体" w:cs="Times New Roman"/>
                <w:sz w:val="24"/>
                <w:szCs w:val="24"/>
              </w:rPr>
            </w:pPr>
            <w:r>
              <w:rPr>
                <w:rFonts w:eastAsia="宋体" w:cs="Times New Roman"/>
                <w:sz w:val="24"/>
                <w:szCs w:val="24"/>
              </w:rPr>
              <w:t>0471-5304146</w:t>
            </w:r>
          </w:p>
        </w:tc>
      </w:tr>
      <w:tr>
        <w:trPr>
          <w:trHeight w:val="1115"/>
        </w:trPr>
        <w:tc>
          <w:tcPr>
            <w:tcW w:w="1990" w:type="dxa"/>
            <w:noWrap/>
            <w:vAlign w:val="center"/>
          </w:tcPr>
          <w:p>
            <w:pPr>
              <w:pStyle w:val="159"/>
              <w:spacing w:line="300" w:lineRule="exact"/>
              <w:jc w:val="center"/>
              <w:rPr>
                <w:rFonts w:eastAsia="宋体" w:cs="Times New Roman"/>
                <w:sz w:val="24"/>
              </w:rPr>
            </w:pPr>
            <w:r>
              <w:rPr>
                <w:rFonts w:eastAsia="宋体" w:cs="Times New Roman"/>
                <w:sz w:val="24"/>
              </w:rPr>
              <w:t>呼和浩特白塔</w:t>
            </w:r>
          </w:p>
          <w:p>
            <w:pPr>
              <w:pStyle w:val="159"/>
              <w:spacing w:line="300" w:lineRule="exact"/>
              <w:jc w:val="center"/>
              <w:rPr>
                <w:rFonts w:eastAsia="宋体" w:cs="Times New Roman"/>
                <w:sz w:val="24"/>
              </w:rPr>
            </w:pPr>
            <w:r>
              <w:rPr>
                <w:rFonts w:eastAsia="宋体" w:cs="Times New Roman"/>
                <w:sz w:val="24"/>
              </w:rPr>
              <w:t>机场海关</w:t>
            </w:r>
          </w:p>
        </w:tc>
        <w:tc>
          <w:tcPr>
            <w:tcW w:w="2310" w:type="dxa"/>
            <w:noWrap/>
            <w:vAlign w:val="center"/>
          </w:tcPr>
          <w:p>
            <w:pPr>
              <w:pStyle w:val="160"/>
              <w:spacing w:line="300" w:lineRule="exact"/>
              <w:jc w:val="center"/>
              <w:rPr>
                <w:rFonts w:eastAsia="宋体" w:cs="Times New Roman"/>
                <w:sz w:val="24"/>
              </w:rPr>
            </w:pPr>
            <w:r>
              <w:rPr>
                <w:rFonts w:eastAsia="宋体" w:cs="Times New Roman"/>
                <w:sz w:val="24"/>
              </w:rPr>
              <w:t>呼和浩特白塔机场海关行政审批窗口</w:t>
            </w:r>
          </w:p>
        </w:tc>
        <w:tc>
          <w:tcPr>
            <w:tcW w:w="3150" w:type="dxa"/>
            <w:noWrap/>
            <w:vAlign w:val="center"/>
          </w:tcPr>
          <w:p>
            <w:pPr>
              <w:pStyle w:val="161"/>
              <w:spacing w:line="300" w:lineRule="exact"/>
              <w:jc w:val="center"/>
              <w:rPr>
                <w:rFonts w:eastAsia="宋体" w:cs="Times New Roman"/>
                <w:sz w:val="24"/>
              </w:rPr>
            </w:pPr>
            <w:r>
              <w:rPr>
                <w:rFonts w:eastAsia="宋体" w:cs="Times New Roman"/>
                <w:sz w:val="24"/>
              </w:rPr>
              <w:t>呼和浩特市白塔机场航谐路呼和浩特白塔机场海关2楼报关厅</w:t>
            </w:r>
          </w:p>
        </w:tc>
        <w:tc>
          <w:tcPr>
            <w:tcW w:w="1995" w:type="dxa"/>
            <w:noWrap/>
            <w:vAlign w:val="center"/>
          </w:tcPr>
          <w:p>
            <w:pPr>
              <w:pStyle w:val="162"/>
              <w:spacing w:line="300" w:lineRule="exact"/>
              <w:jc w:val="center"/>
              <w:rPr>
                <w:rFonts w:eastAsia="宋体"/>
                <w:strike w:val="0"/>
                <w:dstrike w:val="0"/>
                <w:sz w:val="24"/>
              </w:rPr>
            </w:pPr>
            <w:r>
              <w:rPr>
                <w:rFonts w:eastAsia="宋体"/>
                <w:strike w:val="0"/>
                <w:dstrike w:val="0"/>
                <w:sz w:val="24"/>
              </w:rPr>
              <w:t>0471-4941724</w:t>
            </w:r>
          </w:p>
        </w:tc>
      </w:tr>
      <w:tr>
        <w:trPr>
          <w:trHeight w:val="883"/>
        </w:trPr>
        <w:tc>
          <w:tcPr>
            <w:tcW w:w="1990" w:type="dxa"/>
            <w:noWrap/>
            <w:vAlign w:val="center"/>
          </w:tcPr>
          <w:p>
            <w:pPr>
              <w:pStyle w:val="157"/>
              <w:spacing w:line="300" w:lineRule="exact"/>
              <w:jc w:val="center"/>
              <w:rPr>
                <w:rFonts w:eastAsia="宋体"/>
                <w:sz w:val="24"/>
              </w:rPr>
            </w:pPr>
            <w:r>
              <w:rPr>
                <w:rFonts w:eastAsia="宋体"/>
                <w:sz w:val="24"/>
              </w:rPr>
              <w:t>赛罕海关</w:t>
            </w:r>
          </w:p>
        </w:tc>
        <w:tc>
          <w:tcPr>
            <w:tcW w:w="2310" w:type="dxa"/>
            <w:noWrap/>
            <w:vAlign w:val="center"/>
          </w:tcPr>
          <w:p>
            <w:pPr>
              <w:pStyle w:val="157"/>
              <w:spacing w:line="300" w:lineRule="exact"/>
              <w:jc w:val="center"/>
              <w:rPr>
                <w:rFonts w:eastAsia="宋体"/>
                <w:sz w:val="24"/>
              </w:rPr>
            </w:pPr>
            <w:r>
              <w:rPr>
                <w:rFonts w:eastAsia="宋体"/>
                <w:sz w:val="24"/>
              </w:rPr>
              <w:t>赛罕海关行政审批受理窗口</w:t>
            </w:r>
          </w:p>
        </w:tc>
        <w:tc>
          <w:tcPr>
            <w:tcW w:w="3150" w:type="dxa"/>
            <w:noWrap/>
            <w:vAlign w:val="center"/>
          </w:tcPr>
          <w:p>
            <w:pPr>
              <w:pStyle w:val="157"/>
              <w:spacing w:line="300" w:lineRule="exact"/>
              <w:jc w:val="center"/>
              <w:rPr>
                <w:rFonts w:eastAsia="宋体"/>
                <w:sz w:val="24"/>
              </w:rPr>
            </w:pPr>
            <w:r>
              <w:rPr>
                <w:rFonts w:eastAsia="宋体"/>
                <w:sz w:val="24"/>
              </w:rPr>
              <w:t>鄂尔多斯大街12号</w:t>
              <w:br/>
              <w:t>赛罕海关一楼办事大厅</w:t>
            </w:r>
          </w:p>
        </w:tc>
        <w:tc>
          <w:tcPr>
            <w:tcW w:w="1995" w:type="dxa"/>
            <w:noWrap/>
            <w:vAlign w:val="center"/>
          </w:tcPr>
          <w:p>
            <w:pPr>
              <w:pStyle w:val="157"/>
              <w:spacing w:line="300" w:lineRule="exact"/>
              <w:jc w:val="center"/>
              <w:rPr>
                <w:rFonts w:eastAsia="宋体"/>
                <w:sz w:val="24"/>
              </w:rPr>
            </w:pPr>
            <w:r>
              <w:rPr>
                <w:rFonts w:eastAsia="宋体"/>
                <w:sz w:val="24"/>
              </w:rPr>
              <w:t>0471-5304146</w:t>
            </w:r>
          </w:p>
        </w:tc>
      </w:tr>
      <w:tr>
        <w:trPr>
          <w:trHeight w:val="959"/>
        </w:trPr>
        <w:tc>
          <w:tcPr>
            <w:tcW w:w="1990" w:type="dxa"/>
            <w:noWrap/>
            <w:vAlign w:val="center"/>
          </w:tcPr>
          <w:p>
            <w:pPr>
              <w:pStyle w:val="167"/>
              <w:spacing w:line="300" w:lineRule="exact"/>
              <w:jc w:val="center"/>
              <w:rPr>
                <w:rFonts w:eastAsia="宋体"/>
                <w:sz w:val="24"/>
              </w:rPr>
            </w:pPr>
            <w:r>
              <w:rPr>
                <w:rFonts w:eastAsia="宋体"/>
                <w:sz w:val="24"/>
              </w:rPr>
              <w:t>二连海关</w:t>
            </w:r>
          </w:p>
        </w:tc>
        <w:tc>
          <w:tcPr>
            <w:tcW w:w="2310" w:type="dxa"/>
            <w:noWrap/>
            <w:vAlign w:val="center"/>
          </w:tcPr>
          <w:p>
            <w:pPr>
              <w:pStyle w:val="168"/>
              <w:spacing w:line="300" w:lineRule="exact"/>
              <w:jc w:val="center"/>
              <w:rPr>
                <w:rFonts w:eastAsia="宋体"/>
                <w:sz w:val="24"/>
              </w:rPr>
            </w:pPr>
            <w:r>
              <w:rPr>
                <w:rFonts w:eastAsia="宋体"/>
                <w:sz w:val="24"/>
              </w:rPr>
              <w:t>二连浩特口岸通关综合服务中心</w:t>
            </w:r>
          </w:p>
        </w:tc>
        <w:tc>
          <w:tcPr>
            <w:tcW w:w="3150" w:type="dxa"/>
            <w:noWrap/>
            <w:vAlign w:val="center"/>
          </w:tcPr>
          <w:p>
            <w:pPr>
              <w:pStyle w:val="169"/>
              <w:spacing w:line="300" w:lineRule="exact"/>
              <w:jc w:val="center"/>
              <w:rPr>
                <w:rFonts w:eastAsia="宋体"/>
                <w:sz w:val="24"/>
              </w:rPr>
            </w:pPr>
            <w:r>
              <w:rPr>
                <w:rFonts w:eastAsia="宋体"/>
                <w:sz w:val="24"/>
              </w:rPr>
              <w:t>二连浩特市新华大街西02188号</w:t>
            </w:r>
          </w:p>
        </w:tc>
        <w:tc>
          <w:tcPr>
            <w:tcW w:w="1995" w:type="dxa"/>
            <w:noWrap/>
            <w:vAlign w:val="center"/>
          </w:tcPr>
          <w:p>
            <w:pPr>
              <w:pStyle w:val="170"/>
              <w:spacing w:line="300" w:lineRule="exact"/>
              <w:jc w:val="center"/>
              <w:rPr>
                <w:rFonts w:eastAsia="宋体"/>
                <w:sz w:val="24"/>
              </w:rPr>
            </w:pPr>
            <w:r>
              <w:rPr>
                <w:rFonts w:eastAsia="宋体"/>
                <w:sz w:val="24"/>
              </w:rPr>
              <w:t>0479-7516029</w:t>
            </w:r>
          </w:p>
        </w:tc>
      </w:tr>
      <w:tr>
        <w:trPr>
          <w:trHeight w:val="1019"/>
        </w:trPr>
        <w:tc>
          <w:tcPr>
            <w:tcW w:w="1990" w:type="dxa"/>
            <w:noWrap/>
            <w:vAlign w:val="center"/>
          </w:tcPr>
          <w:p>
            <w:pPr>
              <w:pStyle w:val="171"/>
              <w:spacing w:line="300" w:lineRule="exact"/>
              <w:jc w:val="center"/>
              <w:rPr>
                <w:rFonts w:eastAsia="宋体"/>
                <w:sz w:val="24"/>
              </w:rPr>
            </w:pPr>
            <w:r>
              <w:rPr>
                <w:rFonts w:eastAsia="宋体"/>
                <w:sz w:val="24"/>
              </w:rPr>
              <w:t>包头海关</w:t>
            </w:r>
          </w:p>
        </w:tc>
        <w:tc>
          <w:tcPr>
            <w:tcW w:w="2310" w:type="dxa"/>
            <w:noWrap/>
            <w:vAlign w:val="center"/>
          </w:tcPr>
          <w:p>
            <w:pPr>
              <w:pStyle w:val="172"/>
              <w:spacing w:line="300" w:lineRule="exact"/>
              <w:jc w:val="center"/>
              <w:rPr>
                <w:rFonts w:eastAsia="宋体"/>
                <w:sz w:val="24"/>
              </w:rPr>
            </w:pPr>
            <w:r>
              <w:rPr>
                <w:rFonts w:eastAsia="宋体"/>
                <w:sz w:val="24"/>
              </w:rPr>
              <w:t>包头海关行政审批窗口</w:t>
            </w:r>
          </w:p>
        </w:tc>
        <w:tc>
          <w:tcPr>
            <w:tcW w:w="3150" w:type="dxa"/>
            <w:noWrap/>
            <w:vAlign w:val="center"/>
          </w:tcPr>
          <w:p>
            <w:pPr>
              <w:pStyle w:val="173"/>
              <w:spacing w:line="300" w:lineRule="exact"/>
              <w:jc w:val="center"/>
              <w:rPr>
                <w:rFonts w:eastAsia="宋体"/>
                <w:sz w:val="24"/>
              </w:rPr>
            </w:pPr>
            <w:r>
              <w:rPr>
                <w:rFonts w:eastAsia="宋体"/>
                <w:sz w:val="24"/>
              </w:rPr>
              <w:t>包头市稀土高新区黄河大街81号</w:t>
            </w:r>
          </w:p>
        </w:tc>
        <w:tc>
          <w:tcPr>
            <w:tcW w:w="1995" w:type="dxa"/>
            <w:noWrap/>
            <w:vAlign w:val="center"/>
          </w:tcPr>
          <w:p>
            <w:pPr>
              <w:pStyle w:val="174"/>
              <w:spacing w:line="300" w:lineRule="exact"/>
              <w:jc w:val="center"/>
              <w:rPr>
                <w:rFonts w:eastAsia="宋体"/>
                <w:sz w:val="24"/>
              </w:rPr>
            </w:pPr>
            <w:r>
              <w:rPr>
                <w:rFonts w:eastAsia="宋体"/>
                <w:sz w:val="24"/>
              </w:rPr>
              <w:t>0472-2745116</w:t>
            </w:r>
          </w:p>
        </w:tc>
      </w:tr>
      <w:tr>
        <w:trPr>
          <w:trHeight w:val="988"/>
        </w:trPr>
        <w:tc>
          <w:tcPr>
            <w:tcW w:w="1990" w:type="dxa"/>
            <w:noWrap/>
            <w:vAlign w:val="center"/>
          </w:tcPr>
          <w:p>
            <w:pPr>
              <w:pStyle w:val="175"/>
              <w:spacing w:line="300" w:lineRule="exact"/>
              <w:jc w:val="center"/>
              <w:rPr>
                <w:rFonts w:eastAsia="宋体"/>
                <w:sz w:val="24"/>
              </w:rPr>
            </w:pPr>
            <w:r>
              <w:rPr>
                <w:rFonts w:eastAsia="宋体"/>
                <w:sz w:val="24"/>
              </w:rPr>
              <w:t>额济纳海关</w:t>
            </w:r>
          </w:p>
        </w:tc>
        <w:tc>
          <w:tcPr>
            <w:tcW w:w="2310" w:type="dxa"/>
            <w:noWrap/>
            <w:vAlign w:val="center"/>
          </w:tcPr>
          <w:p>
            <w:pPr>
              <w:pStyle w:val="176"/>
              <w:spacing w:line="300" w:lineRule="exact"/>
              <w:jc w:val="center"/>
              <w:rPr>
                <w:rFonts w:eastAsia="宋体"/>
                <w:sz w:val="24"/>
              </w:rPr>
            </w:pPr>
            <w:r>
              <w:rPr>
                <w:rFonts w:eastAsia="宋体"/>
                <w:sz w:val="24"/>
              </w:rPr>
              <w:t>额济纳海关行政审批窗口</w:t>
            </w:r>
          </w:p>
        </w:tc>
        <w:tc>
          <w:tcPr>
            <w:tcW w:w="3150" w:type="dxa"/>
            <w:noWrap/>
            <w:vAlign w:val="center"/>
          </w:tcPr>
          <w:p>
            <w:pPr>
              <w:pStyle w:val="177"/>
              <w:spacing w:line="300" w:lineRule="exact"/>
              <w:jc w:val="center"/>
              <w:rPr>
                <w:rFonts w:eastAsia="宋体"/>
                <w:sz w:val="24"/>
              </w:rPr>
            </w:pPr>
            <w:r>
              <w:rPr>
                <w:rFonts w:eastAsia="宋体"/>
                <w:sz w:val="24"/>
              </w:rPr>
              <w:t>策克口岸大数据中心一楼</w:t>
            </w:r>
          </w:p>
          <w:p>
            <w:pPr>
              <w:pStyle w:val="177"/>
              <w:spacing w:line="300" w:lineRule="exact"/>
              <w:jc w:val="center"/>
              <w:rPr>
                <w:rFonts w:eastAsia="宋体"/>
                <w:sz w:val="24"/>
              </w:rPr>
            </w:pPr>
            <w:r>
              <w:rPr>
                <w:rFonts w:eastAsia="宋体"/>
                <w:sz w:val="24"/>
              </w:rPr>
              <w:t>办事大厅东侧</w:t>
            </w:r>
          </w:p>
        </w:tc>
        <w:tc>
          <w:tcPr>
            <w:tcW w:w="1995" w:type="dxa"/>
            <w:noWrap/>
            <w:vAlign w:val="center"/>
          </w:tcPr>
          <w:p>
            <w:pPr>
              <w:pStyle w:val="178"/>
              <w:spacing w:line="300" w:lineRule="exact"/>
              <w:jc w:val="center"/>
              <w:rPr>
                <w:rFonts w:eastAsia="宋体"/>
                <w:sz w:val="24"/>
              </w:rPr>
            </w:pPr>
            <w:r>
              <w:rPr>
                <w:rFonts w:eastAsia="宋体"/>
                <w:sz w:val="24"/>
              </w:rPr>
              <w:t>0483-6962345</w:t>
            </w:r>
          </w:p>
        </w:tc>
      </w:tr>
      <w:tr>
        <w:trPr>
          <w:trHeight w:val="1246"/>
        </w:trPr>
        <w:tc>
          <w:tcPr>
            <w:tcW w:w="1990" w:type="dxa"/>
            <w:noWrap/>
            <w:vAlign w:val="center"/>
          </w:tcPr>
          <w:p>
            <w:pPr>
              <w:pStyle w:val="179"/>
              <w:spacing w:line="300" w:lineRule="exact"/>
              <w:jc w:val="center"/>
              <w:rPr>
                <w:rFonts w:eastAsia="宋体"/>
                <w:sz w:val="24"/>
              </w:rPr>
            </w:pPr>
            <w:r>
              <w:rPr>
                <w:rFonts w:eastAsia="宋体"/>
                <w:sz w:val="24"/>
              </w:rPr>
              <w:t>东乌海关</w:t>
            </w:r>
          </w:p>
        </w:tc>
        <w:tc>
          <w:tcPr>
            <w:tcW w:w="2310" w:type="dxa"/>
            <w:noWrap/>
            <w:vAlign w:val="center"/>
          </w:tcPr>
          <w:p>
            <w:pPr>
              <w:pStyle w:val="180"/>
              <w:spacing w:line="300" w:lineRule="exact"/>
              <w:jc w:val="center"/>
              <w:rPr>
                <w:rFonts w:eastAsia="宋体"/>
                <w:sz w:val="24"/>
              </w:rPr>
            </w:pPr>
            <w:r>
              <w:rPr>
                <w:rFonts w:eastAsia="宋体"/>
                <w:sz w:val="24"/>
              </w:rPr>
              <w:t>东乌海关行政审批窗口</w:t>
            </w:r>
          </w:p>
        </w:tc>
        <w:tc>
          <w:tcPr>
            <w:tcW w:w="3150" w:type="dxa"/>
            <w:noWrap/>
            <w:vAlign w:val="center"/>
          </w:tcPr>
          <w:p>
            <w:pPr>
              <w:pStyle w:val="181"/>
              <w:spacing w:line="300" w:lineRule="exact"/>
              <w:jc w:val="center"/>
              <w:rPr>
                <w:rFonts w:eastAsia="宋体"/>
                <w:sz w:val="24"/>
              </w:rPr>
            </w:pPr>
            <w:r>
              <w:rPr>
                <w:rFonts w:eastAsia="宋体"/>
                <w:sz w:val="24"/>
              </w:rPr>
              <w:t>口岸地址：珠恩嘎达布其口岸报关大厅一楼</w:t>
            </w:r>
          </w:p>
          <w:p>
            <w:pPr>
              <w:pStyle w:val="118"/>
              <w:spacing w:line="300" w:lineRule="exact"/>
              <w:rPr>
                <w:sz w:val="24"/>
                <w:szCs w:val="28"/>
              </w:rPr>
            </w:pPr>
            <w:r>
              <w:rPr>
                <w:sz w:val="24"/>
                <w:szCs w:val="28"/>
              </w:rPr>
              <w:t>机关驻地地址：锡林浩特市东乌海关业务大厅</w:t>
            </w:r>
          </w:p>
        </w:tc>
        <w:tc>
          <w:tcPr>
            <w:tcW w:w="1995" w:type="dxa"/>
            <w:noWrap/>
            <w:vAlign w:val="center"/>
          </w:tcPr>
          <w:p>
            <w:pPr>
              <w:pStyle w:val="182"/>
              <w:spacing w:line="300" w:lineRule="exact"/>
              <w:rPr>
                <w:rFonts w:eastAsia="宋体"/>
                <w:sz w:val="24"/>
              </w:rPr>
            </w:pPr>
            <w:r>
              <w:rPr>
                <w:rFonts w:eastAsia="宋体"/>
                <w:sz w:val="24"/>
              </w:rPr>
              <w:t>口岸咨询电话：0479-3444260；</w:t>
            </w:r>
          </w:p>
          <w:p>
            <w:pPr>
              <w:pStyle w:val="182"/>
              <w:spacing w:line="300" w:lineRule="exact"/>
              <w:rPr>
                <w:rFonts w:eastAsia="宋体"/>
                <w:sz w:val="24"/>
              </w:rPr>
            </w:pPr>
            <w:r>
              <w:rPr>
                <w:rFonts w:eastAsia="宋体"/>
                <w:sz w:val="24"/>
              </w:rPr>
              <w:t>机关咨询电话：</w:t>
            </w:r>
          </w:p>
          <w:p>
            <w:pPr>
              <w:pStyle w:val="182"/>
              <w:spacing w:line="300" w:lineRule="exact"/>
              <w:rPr>
                <w:rFonts w:eastAsia="宋体"/>
                <w:sz w:val="24"/>
              </w:rPr>
            </w:pPr>
            <w:r>
              <w:rPr>
                <w:rFonts w:eastAsia="宋体"/>
                <w:sz w:val="24"/>
              </w:rPr>
              <w:t>0479-3444226</w:t>
            </w:r>
          </w:p>
        </w:tc>
      </w:tr>
      <w:tr>
        <w:trPr>
          <w:trHeight w:val="1246"/>
        </w:trPr>
        <w:tc>
          <w:tcPr>
            <w:tcW w:w="1990" w:type="dxa"/>
            <w:noWrap/>
            <w:vAlign w:val="center"/>
          </w:tcPr>
          <w:p>
            <w:pPr>
              <w:pStyle w:val="183"/>
              <w:spacing w:line="300" w:lineRule="exact"/>
              <w:jc w:val="center"/>
              <w:rPr>
                <w:rFonts w:eastAsia="宋体"/>
                <w:sz w:val="24"/>
              </w:rPr>
            </w:pPr>
            <w:r>
              <w:rPr>
                <w:rFonts w:eastAsia="宋体"/>
                <w:sz w:val="24"/>
              </w:rPr>
              <w:t>鄂尔多斯海关</w:t>
            </w:r>
          </w:p>
        </w:tc>
        <w:tc>
          <w:tcPr>
            <w:tcW w:w="2310" w:type="dxa"/>
            <w:noWrap/>
            <w:vAlign w:val="center"/>
          </w:tcPr>
          <w:p>
            <w:pPr>
              <w:pStyle w:val="184"/>
              <w:spacing w:line="300" w:lineRule="exact"/>
              <w:jc w:val="center"/>
              <w:rPr>
                <w:rFonts w:eastAsia="宋体"/>
                <w:sz w:val="24"/>
              </w:rPr>
            </w:pPr>
            <w:r>
              <w:rPr>
                <w:rFonts w:eastAsia="宋体"/>
                <w:sz w:val="24"/>
              </w:rPr>
              <w:t>鄂尔多斯海关行政审批窗口</w:t>
            </w:r>
          </w:p>
        </w:tc>
        <w:tc>
          <w:tcPr>
            <w:tcW w:w="3150" w:type="dxa"/>
            <w:noWrap/>
            <w:vAlign w:val="center"/>
          </w:tcPr>
          <w:p>
            <w:pPr>
              <w:pStyle w:val="185"/>
              <w:spacing w:line="300" w:lineRule="exact"/>
              <w:jc w:val="center"/>
              <w:rPr>
                <w:rFonts w:eastAsia="宋体"/>
                <w:sz w:val="24"/>
              </w:rPr>
            </w:pPr>
            <w:r>
              <w:rPr>
                <w:rFonts w:eastAsia="宋体"/>
                <w:sz w:val="24"/>
              </w:rPr>
              <w:t>鄂尔多斯市康巴什区伊克昭西街5号海关大楼报关大厅</w:t>
            </w:r>
          </w:p>
        </w:tc>
        <w:tc>
          <w:tcPr>
            <w:tcW w:w="1995" w:type="dxa"/>
            <w:noWrap/>
            <w:vAlign w:val="center"/>
          </w:tcPr>
          <w:p>
            <w:pPr>
              <w:pStyle w:val="186"/>
              <w:spacing w:line="300" w:lineRule="exact"/>
              <w:jc w:val="center"/>
              <w:rPr>
                <w:rFonts w:eastAsia="宋体"/>
                <w:sz w:val="24"/>
              </w:rPr>
            </w:pPr>
            <w:r>
              <w:rPr>
                <w:rFonts w:eastAsia="宋体"/>
                <w:sz w:val="24"/>
              </w:rPr>
              <w:t>0477-2232128</w:t>
            </w:r>
          </w:p>
        </w:tc>
      </w:tr>
      <w:tr>
        <w:trPr>
          <w:trHeight w:val="1245"/>
        </w:trPr>
        <w:tc>
          <w:tcPr>
            <w:tcW w:w="1990" w:type="dxa"/>
            <w:noWrap/>
            <w:vAlign w:val="center"/>
          </w:tcPr>
          <w:p>
            <w:pPr>
              <w:pStyle w:val="183"/>
              <w:spacing w:line="300" w:lineRule="exact"/>
              <w:jc w:val="center"/>
              <w:rPr>
                <w:rFonts w:eastAsia="宋体"/>
                <w:sz w:val="24"/>
              </w:rPr>
            </w:pPr>
            <w:r>
              <w:rPr>
                <w:rFonts w:eastAsia="宋体"/>
                <w:sz w:val="24"/>
              </w:rPr>
              <w:t>集宁海关</w:t>
            </w:r>
          </w:p>
        </w:tc>
        <w:tc>
          <w:tcPr>
            <w:tcW w:w="2310" w:type="dxa"/>
            <w:noWrap/>
            <w:vAlign w:val="center"/>
          </w:tcPr>
          <w:p>
            <w:pPr>
              <w:pStyle w:val="184"/>
              <w:spacing w:line="300" w:lineRule="exact"/>
              <w:jc w:val="center"/>
              <w:rPr>
                <w:rFonts w:eastAsia="宋体"/>
                <w:sz w:val="24"/>
              </w:rPr>
            </w:pPr>
            <w:r>
              <w:rPr>
                <w:rFonts w:eastAsia="宋体"/>
                <w:sz w:val="24"/>
              </w:rPr>
              <w:t>集宁海关行政许可审批窗口</w:t>
            </w:r>
          </w:p>
        </w:tc>
        <w:tc>
          <w:tcPr>
            <w:tcW w:w="3150" w:type="dxa"/>
            <w:noWrap/>
            <w:vAlign w:val="center"/>
          </w:tcPr>
          <w:p>
            <w:pPr>
              <w:pStyle w:val="185"/>
              <w:spacing w:line="300" w:lineRule="exact"/>
              <w:jc w:val="center"/>
              <w:rPr>
                <w:rFonts w:eastAsia="宋体"/>
                <w:sz w:val="24"/>
              </w:rPr>
            </w:pPr>
            <w:r>
              <w:rPr>
                <w:rFonts w:eastAsia="宋体"/>
                <w:sz w:val="24"/>
              </w:rPr>
              <w:t>乌兰察布市集宁区察哈尔东街中央商务广场三期一号楼集宁海关报关厅</w:t>
            </w:r>
          </w:p>
        </w:tc>
        <w:tc>
          <w:tcPr>
            <w:tcW w:w="1995" w:type="dxa"/>
            <w:noWrap/>
            <w:vAlign w:val="center"/>
          </w:tcPr>
          <w:p>
            <w:pPr>
              <w:pStyle w:val="186"/>
              <w:spacing w:line="300" w:lineRule="exact"/>
              <w:jc w:val="center"/>
              <w:rPr>
                <w:rFonts w:eastAsia="宋体"/>
                <w:sz w:val="24"/>
              </w:rPr>
            </w:pPr>
            <w:r>
              <w:rPr>
                <w:rFonts w:eastAsia="宋体"/>
                <w:sz w:val="24"/>
              </w:rPr>
              <w:t>0474-8985610</w:t>
            </w:r>
          </w:p>
        </w:tc>
      </w:tr>
      <w:tr>
        <w:trPr>
          <w:trHeight w:val="1245"/>
        </w:trPr>
        <w:tc>
          <w:tcPr>
            <w:tcW w:w="1990" w:type="dxa"/>
            <w:noWrap/>
            <w:vAlign w:val="center"/>
          </w:tcPr>
          <w:p>
            <w:pPr>
              <w:pStyle w:val="183"/>
              <w:spacing w:line="300" w:lineRule="exact"/>
              <w:jc w:val="center"/>
              <w:rPr>
                <w:rFonts w:eastAsia="宋体"/>
                <w:sz w:val="24"/>
              </w:rPr>
            </w:pPr>
            <w:r>
              <w:rPr>
                <w:rFonts w:eastAsia="宋体"/>
                <w:sz w:val="24"/>
              </w:rPr>
              <w:t>乌海海关</w:t>
            </w:r>
          </w:p>
        </w:tc>
        <w:tc>
          <w:tcPr>
            <w:tcW w:w="2310" w:type="dxa"/>
            <w:noWrap/>
            <w:vAlign w:val="center"/>
          </w:tcPr>
          <w:p>
            <w:pPr>
              <w:pStyle w:val="184"/>
              <w:spacing w:line="300" w:lineRule="exact"/>
              <w:jc w:val="center"/>
              <w:rPr>
                <w:rFonts w:eastAsia="宋体"/>
                <w:sz w:val="24"/>
              </w:rPr>
            </w:pPr>
            <w:r>
              <w:rPr>
                <w:rFonts w:eastAsia="宋体"/>
                <w:sz w:val="24"/>
              </w:rPr>
              <w:t>乌海海关行政许可审批窗口</w:t>
            </w:r>
          </w:p>
        </w:tc>
        <w:tc>
          <w:tcPr>
            <w:tcW w:w="3150" w:type="dxa"/>
            <w:noWrap/>
            <w:vAlign w:val="center"/>
          </w:tcPr>
          <w:p>
            <w:pPr>
              <w:pStyle w:val="185"/>
              <w:spacing w:line="300" w:lineRule="exact"/>
              <w:jc w:val="center"/>
              <w:rPr>
                <w:rFonts w:eastAsia="宋体"/>
                <w:sz w:val="24"/>
              </w:rPr>
            </w:pPr>
            <w:r>
              <w:rPr>
                <w:rFonts w:eastAsia="宋体"/>
                <w:sz w:val="24"/>
              </w:rPr>
              <w:t>海勃湾区双拥东街63号乌海海关一楼大厅</w:t>
            </w:r>
          </w:p>
        </w:tc>
        <w:tc>
          <w:tcPr>
            <w:tcW w:w="1995" w:type="dxa"/>
            <w:noWrap/>
            <w:vAlign w:val="center"/>
          </w:tcPr>
          <w:p>
            <w:pPr>
              <w:pStyle w:val="186"/>
              <w:spacing w:line="300" w:lineRule="exact"/>
              <w:jc w:val="center"/>
              <w:rPr>
                <w:rFonts w:eastAsia="宋体"/>
                <w:sz w:val="24"/>
              </w:rPr>
            </w:pPr>
            <w:r>
              <w:rPr>
                <w:rFonts w:eastAsia="宋体"/>
                <w:sz w:val="24"/>
              </w:rPr>
              <w:t>0473-2080012</w:t>
            </w:r>
          </w:p>
        </w:tc>
      </w:tr>
      <w:tr>
        <w:trPr>
          <w:trHeight w:val="1246"/>
        </w:trPr>
        <w:tc>
          <w:tcPr>
            <w:tcW w:w="1990" w:type="dxa"/>
            <w:noWrap/>
            <w:vAlign w:val="center"/>
          </w:tcPr>
          <w:p>
            <w:pPr>
              <w:pStyle w:val="187"/>
              <w:spacing w:line="300" w:lineRule="exact"/>
              <w:jc w:val="center"/>
              <w:rPr>
                <w:rFonts w:eastAsia="宋体"/>
                <w:sz w:val="24"/>
              </w:rPr>
            </w:pPr>
            <w:r>
              <w:rPr>
                <w:rFonts w:eastAsia="宋体"/>
                <w:sz w:val="24"/>
              </w:rPr>
              <w:t>阿拉善海关</w:t>
            </w:r>
          </w:p>
        </w:tc>
        <w:tc>
          <w:tcPr>
            <w:tcW w:w="2310" w:type="dxa"/>
            <w:noWrap/>
            <w:vAlign w:val="center"/>
          </w:tcPr>
          <w:p>
            <w:pPr>
              <w:pStyle w:val="188"/>
              <w:spacing w:line="300" w:lineRule="exact"/>
              <w:jc w:val="center"/>
              <w:rPr>
                <w:rFonts w:eastAsia="宋体"/>
                <w:sz w:val="24"/>
              </w:rPr>
            </w:pPr>
            <w:r>
              <w:rPr>
                <w:rFonts w:eastAsia="宋体"/>
                <w:sz w:val="24"/>
              </w:rPr>
              <w:t>阿拉善海关综合服务窗口</w:t>
            </w:r>
          </w:p>
        </w:tc>
        <w:tc>
          <w:tcPr>
            <w:tcW w:w="3150" w:type="dxa"/>
            <w:noWrap/>
            <w:vAlign w:val="center"/>
          </w:tcPr>
          <w:p>
            <w:pPr>
              <w:pStyle w:val="189"/>
              <w:spacing w:line="300" w:lineRule="exact"/>
              <w:jc w:val="center"/>
              <w:rPr>
                <w:rFonts w:eastAsia="宋体"/>
                <w:sz w:val="24"/>
              </w:rPr>
            </w:pPr>
            <w:r>
              <w:rPr>
                <w:rFonts w:eastAsia="宋体"/>
                <w:sz w:val="24"/>
              </w:rPr>
              <w:t>阿拉善左旗巴彦浩特镇东城区安德街与南二环交叉路口 阿拉善海关办公大楼308室</w:t>
            </w:r>
          </w:p>
        </w:tc>
        <w:tc>
          <w:tcPr>
            <w:tcW w:w="1995" w:type="dxa"/>
            <w:noWrap/>
            <w:vAlign w:val="center"/>
          </w:tcPr>
          <w:p>
            <w:pPr>
              <w:pStyle w:val="190"/>
              <w:spacing w:line="300" w:lineRule="exact"/>
              <w:jc w:val="center"/>
              <w:rPr>
                <w:rFonts w:eastAsia="宋体"/>
                <w:sz w:val="24"/>
              </w:rPr>
            </w:pPr>
            <w:r>
              <w:rPr>
                <w:rFonts w:eastAsia="宋体"/>
                <w:sz w:val="24"/>
              </w:rPr>
              <w:t>0471-6992385</w:t>
            </w:r>
          </w:p>
        </w:tc>
      </w:tr>
    </w:tbl>
    <w:p>
      <w:pPr>
        <w:pStyle w:val="149"/>
        <w:spacing w:line="560" w:lineRule="exact"/>
        <w:ind w:left="0" w:firstLineChars="200" w:firstLine="420"/>
        <w:rPr>
          <w:shd w:val="pct15" w:color="auto" w:fill="FFFFFF"/>
        </w:rPr>
      </w:pPr>
    </w:p>
    <w:p>
      <w:pPr>
        <w:pStyle w:val="149"/>
        <w:spacing w:line="560" w:lineRule="exact"/>
        <w:ind w:firstLineChars="200" w:firstLine="640"/>
        <w:jc w:val="left"/>
        <w:rPr>
          <w:rFonts w:eastAsia="方正仿宋_GBK" w:cs="方正仿宋_GBK"/>
          <w:sz w:val="32"/>
          <w:szCs w:val="32"/>
        </w:rPr>
      </w:pPr>
      <w:r>
        <w:rPr>
          <w:rFonts w:eastAsia="方正黑体_GBK" w:cs="方正黑体_GBK" w:hint="eastAsia"/>
          <w:sz w:val="32"/>
          <w:szCs w:val="32"/>
        </w:rPr>
        <w:t>二十二、办理时间：</w:t>
      </w:r>
      <w:r>
        <w:rPr>
          <w:rFonts w:eastAsia="方正仿宋_GBK" w:cs="方正仿宋_GBK"/>
          <w:sz w:val="32"/>
          <w:szCs w:val="32"/>
        </w:rPr>
        <w:t xml:space="preserve"> </w:t>
      </w:r>
    </w:p>
    <w:tbl>
      <w:tblPr>
        <w:tblpPr w:leftFromText="180" w:rightFromText="180" w:vertAnchor="text" w:horzAnchor="page" w:tblpX="2229" w:tblpY="416"/>
        <w:tblOverlap w:val="never"/>
        <w:tblW w:w="7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725"/>
        <w:gridCol w:w="4935"/>
      </w:tblGrid>
      <w:tr>
        <w:trPr>
          <w:trHeight w:val="695"/>
        </w:trPr>
        <w:tc>
          <w:tcPr>
            <w:tcW w:w="2725" w:type="dxa"/>
            <w:noWrap/>
            <w:vAlign w:val="center"/>
          </w:tcPr>
          <w:p>
            <w:pPr>
              <w:pStyle w:val="191"/>
              <w:ind w:firstLineChars="300" w:firstLine="720"/>
              <w:rPr>
                <w:rFonts w:eastAsia="宋体" w:cs="Times New Roman"/>
                <w:sz w:val="24"/>
              </w:rPr>
            </w:pPr>
            <w:r>
              <w:rPr>
                <w:rFonts w:eastAsia="宋体" w:cs="Times New Roman"/>
                <w:sz w:val="24"/>
              </w:rPr>
              <w:t>单位名称</w:t>
            </w:r>
          </w:p>
        </w:tc>
        <w:tc>
          <w:tcPr>
            <w:tcW w:w="4935" w:type="dxa"/>
            <w:noWrap/>
            <w:vAlign w:val="center"/>
          </w:tcPr>
          <w:p>
            <w:pPr>
              <w:pStyle w:val="192"/>
              <w:jc w:val="center"/>
              <w:rPr>
                <w:rFonts w:eastAsia="宋体" w:cs="Times New Roman"/>
                <w:sz w:val="24"/>
              </w:rPr>
            </w:pPr>
            <w:r>
              <w:rPr>
                <w:rFonts w:eastAsia="宋体" w:cs="Times New Roman"/>
                <w:sz w:val="24"/>
              </w:rPr>
              <w:t>办公时间</w:t>
            </w:r>
          </w:p>
        </w:tc>
      </w:tr>
      <w:tr>
        <w:trPr>
          <w:trHeight w:val="815"/>
        </w:trPr>
        <w:tc>
          <w:tcPr>
            <w:tcW w:w="2725" w:type="dxa"/>
            <w:noWrap/>
            <w:vAlign w:val="center"/>
          </w:tcPr>
          <w:p>
            <w:pPr>
              <w:pStyle w:val="193"/>
              <w:jc w:val="center"/>
              <w:rPr>
                <w:rFonts w:eastAsia="宋体" w:cs="Times New Roman"/>
                <w:sz w:val="24"/>
              </w:rPr>
            </w:pPr>
            <w:r>
              <w:rPr>
                <w:rFonts w:eastAsia="宋体" w:cs="Times New Roman"/>
                <w:sz w:val="24"/>
              </w:rPr>
              <w:t>呼和浩特海关</w:t>
            </w:r>
          </w:p>
        </w:tc>
        <w:tc>
          <w:tcPr>
            <w:tcW w:w="4935" w:type="dxa"/>
            <w:noWrap/>
            <w:vAlign w:val="center"/>
          </w:tcPr>
          <w:p>
            <w:pPr>
              <w:pStyle w:val="194"/>
              <w:jc w:val="center"/>
              <w:rPr>
                <w:rFonts w:eastAsia="宋体" w:cs="Times New Roman"/>
                <w:sz w:val="24"/>
              </w:rPr>
            </w:pPr>
            <w:r>
              <w:rPr>
                <w:rFonts w:eastAsia="宋体" w:cs="Times New Roman"/>
                <w:sz w:val="24"/>
              </w:rPr>
              <w:t>周一至周五：9:00－12:00；13:30－17:00</w:t>
            </w:r>
          </w:p>
        </w:tc>
      </w:tr>
      <w:tr>
        <w:trPr>
          <w:trHeight w:val="770"/>
        </w:trPr>
        <w:tc>
          <w:tcPr>
            <w:tcW w:w="2725" w:type="dxa"/>
            <w:noWrap/>
            <w:vAlign w:val="center"/>
          </w:tcPr>
          <w:p>
            <w:pPr>
              <w:pStyle w:val="195"/>
              <w:jc w:val="center"/>
              <w:rPr>
                <w:rFonts w:eastAsia="宋体" w:cs="Times New Roman"/>
                <w:sz w:val="24"/>
              </w:rPr>
            </w:pPr>
            <w:r>
              <w:rPr>
                <w:rFonts w:eastAsia="宋体" w:cs="Times New Roman"/>
                <w:sz w:val="24"/>
              </w:rPr>
              <w:t>呼和浩特白塔机场海关</w:t>
            </w:r>
          </w:p>
        </w:tc>
        <w:tc>
          <w:tcPr>
            <w:tcW w:w="4935" w:type="dxa"/>
            <w:noWrap/>
            <w:vAlign w:val="center"/>
          </w:tcPr>
          <w:p>
            <w:pPr>
              <w:pStyle w:val="196"/>
              <w:jc w:val="center"/>
              <w:rPr>
                <w:rFonts w:eastAsia="宋体" w:cs="Times New Roman"/>
                <w:sz w:val="24"/>
              </w:rPr>
            </w:pPr>
            <w:r>
              <w:rPr>
                <w:rFonts w:eastAsia="宋体" w:cs="Times New Roman"/>
                <w:sz w:val="24"/>
              </w:rPr>
              <w:t>周一至周五：9:00－12:00；14:00－17:00</w:t>
            </w:r>
          </w:p>
        </w:tc>
      </w:tr>
      <w:tr>
        <w:trPr>
          <w:trHeight w:val="770"/>
        </w:trPr>
        <w:tc>
          <w:tcPr>
            <w:tcW w:w="2725" w:type="dxa"/>
            <w:noWrap/>
            <w:vAlign w:val="center"/>
          </w:tcPr>
          <w:p>
            <w:pPr>
              <w:pStyle w:val="197"/>
              <w:jc w:val="center"/>
              <w:rPr>
                <w:rFonts w:eastAsia="宋体" w:cs="Times New Roman"/>
                <w:sz w:val="24"/>
              </w:rPr>
            </w:pPr>
            <w:r>
              <w:rPr>
                <w:rFonts w:eastAsia="宋体" w:cs="Times New Roman"/>
                <w:sz w:val="24"/>
              </w:rPr>
              <w:t>赛罕海关</w:t>
            </w:r>
          </w:p>
        </w:tc>
        <w:tc>
          <w:tcPr>
            <w:tcW w:w="4935" w:type="dxa"/>
            <w:noWrap/>
            <w:vAlign w:val="center"/>
          </w:tcPr>
          <w:p>
            <w:pPr>
              <w:pStyle w:val="198"/>
              <w:jc w:val="center"/>
              <w:rPr>
                <w:rFonts w:eastAsia="宋体" w:cs="Times New Roman"/>
                <w:sz w:val="24"/>
              </w:rPr>
            </w:pPr>
            <w:r>
              <w:rPr>
                <w:rFonts w:eastAsia="宋体" w:cs="Times New Roman"/>
                <w:sz w:val="24"/>
              </w:rPr>
              <w:t>周一至周五：9:00－12:00；13:30－17:00</w:t>
            </w:r>
          </w:p>
        </w:tc>
      </w:tr>
      <w:tr>
        <w:trPr>
          <w:trHeight w:val="959"/>
        </w:trPr>
        <w:tc>
          <w:tcPr>
            <w:tcW w:w="2725" w:type="dxa"/>
            <w:noWrap/>
            <w:vAlign w:val="center"/>
          </w:tcPr>
          <w:p>
            <w:pPr>
              <w:pStyle w:val="199"/>
              <w:jc w:val="center"/>
              <w:rPr>
                <w:rFonts w:eastAsia="宋体" w:cs="Times New Roman"/>
                <w:sz w:val="24"/>
              </w:rPr>
            </w:pPr>
            <w:r>
              <w:rPr>
                <w:rFonts w:eastAsia="宋体" w:cs="Times New Roman"/>
                <w:sz w:val="24"/>
              </w:rPr>
              <w:t>二连海关</w:t>
            </w:r>
          </w:p>
        </w:tc>
        <w:tc>
          <w:tcPr>
            <w:tcW w:w="4935" w:type="dxa"/>
            <w:noWrap/>
            <w:vAlign w:val="center"/>
          </w:tcPr>
          <w:p>
            <w:pPr>
              <w:pStyle w:val="200"/>
              <w:jc w:val="center"/>
              <w:rPr>
                <w:rFonts w:eastAsia="宋体" w:cs="Times New Roman"/>
                <w:sz w:val="24"/>
              </w:rPr>
            </w:pPr>
            <w:r>
              <w:rPr>
                <w:rFonts w:eastAsia="宋体" w:cs="Times New Roman"/>
                <w:sz w:val="24"/>
              </w:rPr>
              <w:t>周一至周五：8:30－12:00；14:30－17:30</w:t>
            </w:r>
          </w:p>
        </w:tc>
      </w:tr>
      <w:tr>
        <w:trPr>
          <w:trHeight w:val="769"/>
        </w:trPr>
        <w:tc>
          <w:tcPr>
            <w:tcW w:w="2725" w:type="dxa"/>
            <w:noWrap/>
            <w:vAlign w:val="center"/>
          </w:tcPr>
          <w:p>
            <w:pPr>
              <w:pStyle w:val="201"/>
              <w:jc w:val="center"/>
              <w:rPr>
                <w:rFonts w:eastAsia="宋体" w:cs="Times New Roman"/>
                <w:sz w:val="24"/>
              </w:rPr>
            </w:pPr>
            <w:r>
              <w:rPr>
                <w:rFonts w:eastAsia="宋体" w:cs="Times New Roman"/>
                <w:sz w:val="24"/>
              </w:rPr>
              <w:t>包头海关</w:t>
            </w:r>
          </w:p>
        </w:tc>
        <w:tc>
          <w:tcPr>
            <w:tcW w:w="4935" w:type="dxa"/>
            <w:noWrap/>
            <w:vAlign w:val="center"/>
          </w:tcPr>
          <w:p>
            <w:pPr>
              <w:pStyle w:val="202"/>
              <w:jc w:val="center"/>
              <w:rPr>
                <w:rFonts w:eastAsia="宋体" w:cs="Times New Roman"/>
                <w:sz w:val="24"/>
              </w:rPr>
            </w:pPr>
            <w:r>
              <w:rPr>
                <w:rFonts w:eastAsia="宋体" w:cs="Times New Roman"/>
                <w:sz w:val="24"/>
              </w:rPr>
              <w:t>周一至周五：9:00－12:00；13:30－17:00</w:t>
            </w:r>
          </w:p>
        </w:tc>
      </w:tr>
      <w:tr>
        <w:trPr>
          <w:trHeight w:val="769"/>
        </w:trPr>
        <w:tc>
          <w:tcPr>
            <w:tcW w:w="2725" w:type="dxa"/>
            <w:noWrap/>
            <w:vAlign w:val="center"/>
          </w:tcPr>
          <w:p>
            <w:pPr>
              <w:pStyle w:val="203"/>
              <w:jc w:val="center"/>
              <w:rPr>
                <w:rFonts w:eastAsia="宋体" w:cs="Times New Roman"/>
                <w:sz w:val="24"/>
              </w:rPr>
            </w:pPr>
            <w:r>
              <w:rPr>
                <w:rFonts w:eastAsia="宋体" w:cs="Times New Roman"/>
                <w:sz w:val="24"/>
              </w:rPr>
              <w:t>额济纳海关</w:t>
            </w:r>
          </w:p>
        </w:tc>
        <w:tc>
          <w:tcPr>
            <w:tcW w:w="4935" w:type="dxa"/>
            <w:noWrap/>
            <w:vAlign w:val="center"/>
          </w:tcPr>
          <w:p>
            <w:pPr>
              <w:pStyle w:val="204"/>
              <w:jc w:val="center"/>
              <w:rPr>
                <w:rFonts w:eastAsia="宋体" w:cs="Times New Roman"/>
                <w:sz w:val="24"/>
              </w:rPr>
            </w:pPr>
            <w:r>
              <w:rPr>
                <w:rFonts w:eastAsia="宋体" w:cs="Times New Roman"/>
                <w:sz w:val="24"/>
              </w:rPr>
              <w:t xml:space="preserve"> 周一至周五：8:00－12:00；14:00－17:00</w:t>
            </w:r>
          </w:p>
        </w:tc>
      </w:tr>
      <w:tr>
        <w:trPr>
          <w:trHeight w:val="1292"/>
        </w:trPr>
        <w:tc>
          <w:tcPr>
            <w:tcW w:w="2725" w:type="dxa"/>
            <w:noWrap/>
            <w:vAlign w:val="center"/>
          </w:tcPr>
          <w:p>
            <w:pPr>
              <w:pStyle w:val="205"/>
              <w:jc w:val="center"/>
              <w:rPr>
                <w:rFonts w:eastAsia="宋体"/>
                <w:sz w:val="24"/>
              </w:rPr>
            </w:pPr>
            <w:r>
              <w:rPr>
                <w:rFonts w:eastAsia="宋体"/>
                <w:sz w:val="24"/>
              </w:rPr>
              <w:t>东乌海关</w:t>
            </w:r>
          </w:p>
        </w:tc>
        <w:tc>
          <w:tcPr>
            <w:tcW w:w="4935" w:type="dxa"/>
            <w:noWrap/>
            <w:vAlign w:val="center"/>
          </w:tcPr>
          <w:p>
            <w:pPr>
              <w:pStyle w:val="101"/>
              <w:rPr>
                <w:rFonts w:eastAsia="宋体"/>
                <w:sz w:val="24"/>
              </w:rPr>
            </w:pPr>
            <w:r>
              <w:rPr>
                <w:rFonts w:eastAsia="宋体"/>
                <w:sz w:val="24"/>
              </w:rPr>
              <w:t>口岸工作时间：周一至周五：8:00－12:00、14:00－17:00；</w:t>
            </w:r>
          </w:p>
          <w:p>
            <w:pPr>
              <w:pStyle w:val="101"/>
              <w:rPr>
                <w:rFonts w:eastAsia="宋体"/>
                <w:sz w:val="24"/>
              </w:rPr>
            </w:pPr>
            <w:r>
              <w:rPr>
                <w:rFonts w:eastAsia="宋体"/>
                <w:sz w:val="24"/>
              </w:rPr>
              <w:t>驻地机关工作时间：周一至周五：8:30－12:00、14:30－17:30</w:t>
            </w:r>
          </w:p>
        </w:tc>
      </w:tr>
      <w:tr>
        <w:trPr>
          <w:trHeight w:val="560"/>
        </w:trPr>
        <w:tc>
          <w:tcPr>
            <w:tcW w:w="2725" w:type="dxa"/>
            <w:noWrap/>
            <w:vAlign w:val="center"/>
          </w:tcPr>
          <w:p>
            <w:pPr>
              <w:pStyle w:val="64"/>
              <w:jc w:val="center"/>
              <w:rPr>
                <w:rFonts w:eastAsia="宋体"/>
                <w:sz w:val="24"/>
              </w:rPr>
            </w:pPr>
            <w:r>
              <w:rPr>
                <w:rFonts w:eastAsia="宋体"/>
                <w:sz w:val="24"/>
              </w:rPr>
              <w:t>乌拉特海关</w:t>
            </w:r>
          </w:p>
        </w:tc>
        <w:tc>
          <w:tcPr>
            <w:tcW w:w="4935" w:type="dxa"/>
            <w:noWrap/>
            <w:vAlign w:val="center"/>
          </w:tcPr>
          <w:p>
            <w:pPr>
              <w:pStyle w:val="61"/>
              <w:jc w:val="center"/>
              <w:rPr>
                <w:rFonts w:eastAsia="宋体"/>
                <w:sz w:val="24"/>
              </w:rPr>
            </w:pPr>
            <w:r>
              <w:rPr>
                <w:rFonts w:eastAsia="宋体" w:cs="Times New Roman"/>
                <w:sz w:val="24"/>
              </w:rPr>
              <w:t>周一至周五：8:00－12:00；14:00－17:00</w:t>
            </w:r>
          </w:p>
        </w:tc>
      </w:tr>
      <w:tr>
        <w:trPr>
          <w:trHeight w:val="770"/>
        </w:trPr>
        <w:tc>
          <w:tcPr>
            <w:tcW w:w="2725" w:type="dxa"/>
            <w:noWrap/>
            <w:vAlign w:val="center"/>
          </w:tcPr>
          <w:p>
            <w:pPr>
              <w:pStyle w:val="59"/>
              <w:jc w:val="center"/>
              <w:rPr>
                <w:rFonts w:eastAsia="宋体"/>
                <w:sz w:val="24"/>
              </w:rPr>
            </w:pPr>
            <w:r>
              <w:rPr>
                <w:rFonts w:eastAsia="宋体"/>
                <w:sz w:val="24"/>
              </w:rPr>
              <w:t>鄂尔多斯海关</w:t>
            </w:r>
          </w:p>
        </w:tc>
        <w:tc>
          <w:tcPr>
            <w:tcW w:w="4935" w:type="dxa"/>
            <w:noWrap/>
            <w:vAlign w:val="center"/>
          </w:tcPr>
          <w:p>
            <w:pPr>
              <w:pStyle w:val="56"/>
              <w:jc w:val="center"/>
              <w:rPr>
                <w:rFonts w:eastAsia="宋体" w:cs="Times New Roman"/>
                <w:sz w:val="24"/>
              </w:rPr>
            </w:pPr>
            <w:r>
              <w:rPr>
                <w:rFonts w:eastAsia="宋体" w:cs="Times New Roman"/>
                <w:sz w:val="24"/>
              </w:rPr>
              <w:t>周一至周五：9:00－12:00；14:00－17:30</w:t>
            </w:r>
          </w:p>
        </w:tc>
      </w:tr>
      <w:tr>
        <w:trPr>
          <w:trHeight w:val="604"/>
        </w:trPr>
        <w:tc>
          <w:tcPr>
            <w:tcW w:w="2725" w:type="dxa"/>
            <w:noWrap/>
            <w:vAlign w:val="center"/>
          </w:tcPr>
          <w:p>
            <w:pPr>
              <w:pStyle w:val="54"/>
              <w:jc w:val="center"/>
              <w:rPr>
                <w:rFonts w:eastAsia="宋体"/>
                <w:sz w:val="24"/>
              </w:rPr>
            </w:pPr>
            <w:r>
              <w:rPr>
                <w:rFonts w:eastAsia="宋体"/>
                <w:sz w:val="24"/>
              </w:rPr>
              <w:t>集宁海关</w:t>
            </w:r>
          </w:p>
        </w:tc>
        <w:tc>
          <w:tcPr>
            <w:tcW w:w="4935" w:type="dxa"/>
            <w:noWrap/>
            <w:vAlign w:val="center"/>
          </w:tcPr>
          <w:p>
            <w:pPr>
              <w:pStyle w:val="51"/>
              <w:jc w:val="center"/>
              <w:rPr>
                <w:rFonts w:eastAsia="宋体" w:cs="Times New Roman"/>
                <w:sz w:val="24"/>
              </w:rPr>
            </w:pPr>
            <w:r>
              <w:rPr>
                <w:rFonts w:eastAsia="宋体" w:cs="Times New Roman"/>
                <w:sz w:val="24"/>
              </w:rPr>
              <w:t>周一至周五：8::30－12:00；14:30－17:30</w:t>
            </w:r>
          </w:p>
        </w:tc>
      </w:tr>
      <w:tr>
        <w:trPr>
          <w:trHeight w:val="603"/>
        </w:trPr>
        <w:tc>
          <w:tcPr>
            <w:tcW w:w="2725" w:type="dxa"/>
            <w:noWrap/>
            <w:vAlign w:val="center"/>
          </w:tcPr>
          <w:p>
            <w:pPr>
              <w:pStyle w:val="54"/>
              <w:jc w:val="center"/>
              <w:rPr>
                <w:rFonts w:eastAsia="宋体"/>
                <w:sz w:val="24"/>
              </w:rPr>
            </w:pPr>
            <w:r>
              <w:rPr>
                <w:rFonts w:eastAsia="宋体"/>
                <w:sz w:val="24"/>
              </w:rPr>
              <w:t>乌海海关</w:t>
            </w:r>
          </w:p>
        </w:tc>
        <w:tc>
          <w:tcPr>
            <w:tcW w:w="4935" w:type="dxa"/>
            <w:noWrap/>
            <w:vAlign w:val="center"/>
          </w:tcPr>
          <w:p>
            <w:pPr>
              <w:pStyle w:val="51"/>
              <w:jc w:val="center"/>
              <w:rPr>
                <w:rFonts w:eastAsia="宋体" w:cs="Times New Roman"/>
                <w:sz w:val="24"/>
              </w:rPr>
            </w:pPr>
            <w:r>
              <w:rPr>
                <w:rFonts w:eastAsia="宋体" w:cs="Times New Roman"/>
                <w:sz w:val="24"/>
              </w:rPr>
              <w:t>周一至周五：9:00－12:00；15:00－18:00</w:t>
            </w:r>
          </w:p>
        </w:tc>
      </w:tr>
      <w:tr>
        <w:trPr>
          <w:trHeight w:val="603"/>
        </w:trPr>
        <w:tc>
          <w:tcPr>
            <w:tcW w:w="2725" w:type="dxa"/>
            <w:noWrap/>
            <w:vAlign w:val="center"/>
          </w:tcPr>
          <w:p>
            <w:pPr>
              <w:pStyle w:val="206"/>
              <w:jc w:val="center"/>
              <w:rPr>
                <w:rFonts w:eastAsia="宋体"/>
                <w:sz w:val="24"/>
              </w:rPr>
            </w:pPr>
            <w:r>
              <w:rPr>
                <w:rFonts w:eastAsia="宋体"/>
                <w:sz w:val="24"/>
              </w:rPr>
              <w:t>阿拉善海关</w:t>
            </w:r>
          </w:p>
        </w:tc>
        <w:tc>
          <w:tcPr>
            <w:tcW w:w="4935" w:type="dxa"/>
            <w:noWrap/>
            <w:vAlign w:val="center"/>
          </w:tcPr>
          <w:p>
            <w:pPr>
              <w:pStyle w:val="207"/>
              <w:jc w:val="center"/>
              <w:rPr>
                <w:rFonts w:eastAsia="宋体" w:cs="Times New Roman"/>
                <w:sz w:val="24"/>
              </w:rPr>
            </w:pPr>
            <w:r>
              <w:rPr>
                <w:rFonts w:eastAsia="宋体" w:cs="Times New Roman"/>
                <w:sz w:val="24"/>
              </w:rPr>
              <w:t>周一至周五：9:00－12:00；15:00－18:00</w:t>
            </w:r>
          </w:p>
        </w:tc>
      </w:tr>
    </w:tbl>
    <w:p>
      <w:pPr>
        <w:pStyle w:val="149"/>
        <w:spacing w:line="560" w:lineRule="exact"/>
        <w:ind w:firstLineChars="200" w:firstLine="640"/>
        <w:jc w:val="left"/>
        <w:rPr>
          <w:rFonts w:eastAsia="方正黑体_GBK" w:cs="方正黑体_GBK"/>
          <w:sz w:val="32"/>
          <w:szCs w:val="32"/>
        </w:rPr>
      </w:pPr>
    </w:p>
    <w:p>
      <w:pPr>
        <w:pStyle w:val="149"/>
        <w:spacing w:line="560" w:lineRule="exact"/>
        <w:ind w:firstLineChars="200" w:firstLine="640"/>
        <w:jc w:val="left"/>
        <w:rPr>
          <w:rFonts w:eastAsia="方正黑体_GBK" w:cs="方正黑体_GBK"/>
          <w:sz w:val="32"/>
          <w:szCs w:val="32"/>
        </w:rPr>
      </w:pPr>
    </w:p>
    <w:p>
      <w:pPr>
        <w:pStyle w:val="149"/>
        <w:spacing w:line="560" w:lineRule="exact"/>
        <w:ind w:firstLineChars="200" w:firstLine="640"/>
        <w:jc w:val="left"/>
        <w:rPr>
          <w:rFonts w:eastAsia="方正黑体_GBK" w:cs="方正黑体_GBK"/>
          <w:sz w:val="32"/>
          <w:szCs w:val="32"/>
        </w:rPr>
      </w:pPr>
    </w:p>
    <w:p>
      <w:pPr>
        <w:pStyle w:val="149"/>
        <w:spacing w:line="560" w:lineRule="exact"/>
        <w:ind w:leftChars="200" w:left="640"/>
        <w:jc w:val="left"/>
        <w:rPr>
          <w:rFonts w:eastAsia="方正黑体_GBK" w:cs="方正黑体_GBK"/>
          <w:sz w:val="32"/>
          <w:szCs w:val="32"/>
        </w:rPr>
      </w:pPr>
    </w:p>
    <w:p>
      <w:pPr>
        <w:pStyle w:val="149"/>
        <w:spacing w:line="560" w:lineRule="exact"/>
        <w:ind w:leftChars="200" w:left="640"/>
        <w:jc w:val="left"/>
        <w:rPr>
          <w:rFonts w:eastAsia="方正黑体_GBK" w:cs="方正黑体_GBK"/>
          <w:sz w:val="32"/>
          <w:szCs w:val="32"/>
        </w:rPr>
      </w:pPr>
    </w:p>
    <w:p>
      <w:pPr>
        <w:pStyle w:val="149"/>
        <w:spacing w:line="560" w:lineRule="exact"/>
        <w:ind w:leftChars="200" w:left="640"/>
        <w:jc w:val="left"/>
        <w:rPr>
          <w:rFonts w:eastAsia="方正黑体_GBK" w:cs="方正黑体_GBK"/>
          <w:sz w:val="32"/>
          <w:szCs w:val="32"/>
        </w:rPr>
      </w:pPr>
    </w:p>
    <w:p>
      <w:pPr>
        <w:pStyle w:val="149"/>
        <w:spacing w:line="560" w:lineRule="exact"/>
        <w:ind w:leftChars="200" w:left="640"/>
        <w:jc w:val="left"/>
        <w:rPr>
          <w:rFonts w:eastAsia="方正黑体_GBK" w:cs="方正黑体_GBK"/>
          <w:sz w:val="32"/>
          <w:szCs w:val="32"/>
        </w:rPr>
      </w:pPr>
    </w:p>
    <w:p>
      <w:pPr>
        <w:pStyle w:val="149"/>
        <w:spacing w:line="560" w:lineRule="exact"/>
        <w:ind w:leftChars="200" w:left="640"/>
        <w:jc w:val="left"/>
        <w:rPr>
          <w:rFonts w:eastAsia="方正黑体_GBK" w:cs="方正黑体_GBK"/>
          <w:sz w:val="32"/>
          <w:szCs w:val="32"/>
        </w:rPr>
      </w:pPr>
    </w:p>
    <w:p>
      <w:pPr>
        <w:pStyle w:val="149"/>
        <w:spacing w:line="560" w:lineRule="exact"/>
        <w:ind w:leftChars="200" w:left="640"/>
        <w:jc w:val="left"/>
        <w:rPr>
          <w:rFonts w:eastAsia="方正黑体_GBK" w:cs="方正黑体_GBK"/>
          <w:sz w:val="32"/>
          <w:szCs w:val="32"/>
        </w:rPr>
      </w:pPr>
    </w:p>
    <w:p>
      <w:pPr>
        <w:pStyle w:val="149"/>
        <w:spacing w:line="560" w:lineRule="exact"/>
        <w:ind w:leftChars="200" w:left="640"/>
        <w:jc w:val="left"/>
        <w:rPr>
          <w:rFonts w:eastAsia="方正黑体_GBK" w:cs="方正黑体_GBK"/>
          <w:sz w:val="32"/>
          <w:szCs w:val="32"/>
        </w:rPr>
      </w:pPr>
    </w:p>
    <w:p>
      <w:pPr>
        <w:pStyle w:val="149"/>
        <w:spacing w:line="560" w:lineRule="exact"/>
        <w:ind w:leftChars="200" w:left="640"/>
        <w:jc w:val="left"/>
        <w:rPr>
          <w:rFonts w:eastAsia="方正黑体_GBK" w:cs="方正黑体_GBK"/>
          <w:sz w:val="32"/>
          <w:szCs w:val="32"/>
        </w:rPr>
      </w:pPr>
    </w:p>
    <w:p>
      <w:pPr>
        <w:pStyle w:val="149"/>
        <w:spacing w:line="560" w:lineRule="exact"/>
        <w:ind w:leftChars="200" w:left="640"/>
        <w:jc w:val="left"/>
        <w:rPr>
          <w:rFonts w:eastAsia="方正黑体_GBK" w:cs="方正黑体_GBK"/>
          <w:sz w:val="32"/>
          <w:szCs w:val="32"/>
        </w:rPr>
      </w:pPr>
    </w:p>
    <w:p>
      <w:pPr>
        <w:pStyle w:val="149"/>
        <w:spacing w:line="560" w:lineRule="exact"/>
        <w:ind w:leftChars="200" w:left="640"/>
        <w:jc w:val="left"/>
        <w:rPr>
          <w:rFonts w:eastAsia="方正黑体_GBK" w:cs="方正黑体_GBK"/>
          <w:sz w:val="32"/>
          <w:szCs w:val="32"/>
        </w:rPr>
      </w:pPr>
    </w:p>
    <w:p>
      <w:pPr>
        <w:pStyle w:val="149"/>
        <w:spacing w:line="560" w:lineRule="exact"/>
        <w:ind w:leftChars="200" w:left="640"/>
        <w:jc w:val="left"/>
        <w:rPr>
          <w:rFonts w:eastAsia="方正黑体_GBK" w:cs="方正黑体_GBK"/>
          <w:sz w:val="32"/>
          <w:szCs w:val="32"/>
        </w:rPr>
      </w:pPr>
    </w:p>
    <w:p>
      <w:pPr>
        <w:pStyle w:val="149"/>
        <w:spacing w:line="560" w:lineRule="exact"/>
        <w:ind w:leftChars="200" w:left="640"/>
        <w:jc w:val="left"/>
        <w:rPr>
          <w:rFonts w:eastAsia="方正黑体_GBK" w:cs="方正黑体_GBK"/>
          <w:sz w:val="32"/>
          <w:szCs w:val="32"/>
        </w:rPr>
      </w:pPr>
    </w:p>
    <w:p>
      <w:pPr>
        <w:pStyle w:val="149"/>
        <w:spacing w:line="560" w:lineRule="exact"/>
        <w:ind w:leftChars="200" w:left="640"/>
        <w:jc w:val="left"/>
        <w:rPr>
          <w:rFonts w:eastAsia="方正黑体_GBK" w:cs="方正黑体_GBK"/>
          <w:sz w:val="32"/>
          <w:szCs w:val="32"/>
        </w:rPr>
      </w:pPr>
    </w:p>
    <w:p>
      <w:pPr>
        <w:pStyle w:val="149"/>
        <w:spacing w:line="560" w:lineRule="exact"/>
        <w:ind w:leftChars="200" w:left="640"/>
        <w:jc w:val="left"/>
        <w:rPr>
          <w:rFonts w:eastAsia="方正黑体_GBK" w:cs="方正黑体_GBK"/>
          <w:sz w:val="32"/>
          <w:szCs w:val="32"/>
        </w:rPr>
      </w:pPr>
    </w:p>
    <w:p>
      <w:pPr>
        <w:pStyle w:val="149"/>
        <w:spacing w:line="560" w:lineRule="exact"/>
        <w:ind w:leftChars="200" w:left="640"/>
        <w:jc w:val="left"/>
        <w:rPr>
          <w:rFonts w:eastAsia="方正黑体_GBK" w:cs="方正黑体_GBK"/>
          <w:sz w:val="32"/>
          <w:szCs w:val="32"/>
        </w:rPr>
      </w:pPr>
    </w:p>
    <w:p>
      <w:pPr>
        <w:pStyle w:val="149"/>
        <w:spacing w:line="560" w:lineRule="exact"/>
        <w:ind w:leftChars="200" w:left="640"/>
        <w:jc w:val="left"/>
        <w:rPr>
          <w:rFonts w:eastAsia="方正仿宋_GBK"/>
          <w:color w:val="000000"/>
          <w:sz w:val="32"/>
          <w:szCs w:val="32"/>
        </w:rPr>
      </w:pPr>
      <w:r>
        <w:rPr>
          <w:rFonts w:eastAsia="方正黑体_GBK" w:cs="方正黑体_GBK"/>
          <w:sz w:val="32"/>
          <w:szCs w:val="32"/>
        </w:rPr>
        <w:t>二</w:t>
      </w:r>
      <w:r>
        <w:rPr>
          <w:rFonts w:eastAsia="方正黑体_GBK" w:cs="方正黑体_GBK" w:hint="eastAsia"/>
          <w:sz w:val="32"/>
          <w:szCs w:val="32"/>
        </w:rPr>
        <w:t>十三、咨询电话：</w:t>
      </w:r>
      <w:r>
        <w:rPr>
          <w:rFonts w:eastAsia="方正仿宋_GBK"/>
          <w:color w:val="000000"/>
          <w:sz w:val="32"/>
          <w:szCs w:val="32"/>
        </w:rPr>
        <w:t>0471-12360。</w:t>
      </w:r>
    </w:p>
    <w:p>
      <w:pPr>
        <w:pStyle w:val="149"/>
        <w:spacing w:line="560" w:lineRule="exact"/>
        <w:ind w:firstLineChars="200" w:firstLine="640"/>
        <w:jc w:val="left"/>
      </w:pPr>
      <w:r>
        <w:rPr>
          <w:rFonts w:eastAsia="方正黑体_GBK" w:cs="方正黑体_GBK" w:hint="eastAsia"/>
          <w:sz w:val="32"/>
          <w:szCs w:val="32"/>
        </w:rPr>
        <w:t>二十四、监督电话：</w:t>
      </w:r>
      <w:r>
        <w:rPr>
          <w:rFonts w:eastAsia="方正仿宋_GBK"/>
          <w:color w:val="000000"/>
          <w:sz w:val="32"/>
          <w:szCs w:val="32"/>
        </w:rPr>
        <w:t>0471-12360。</w:t>
      </w:r>
    </w:p>
    <w:p>
      <w:pPr>
        <w:spacing w:line="560" w:lineRule="exact"/>
        <w:ind w:firstLineChars="200" w:firstLine="640"/>
        <w:rPr>
          <w:rFonts w:eastAsia="方正黑体_GBK"/>
          <w:szCs w:val="32"/>
        </w:rPr>
      </w:pPr>
    </w:p>
    <w:p>
      <w:pPr>
        <w:spacing w:line="560" w:lineRule="exact"/>
        <w:ind w:firstLineChars="200" w:firstLine="640"/>
        <w:rPr>
          <w:rFonts w:eastAsia="方正黑体_GBK"/>
          <w:szCs w:val="32"/>
        </w:rPr>
      </w:pPr>
    </w:p>
    <w:p>
      <w:pPr>
        <w:pStyle w:val="71"/>
        <w:spacing w:line="560" w:lineRule="exact"/>
        <w:jc w:val="center"/>
        <w:rPr>
          <w:rFonts w:eastAsia="方正黑体_GBK"/>
          <w:sz w:val="32"/>
          <w:szCs w:val="32"/>
        </w:rPr>
      </w:pPr>
      <w:r>
        <w:rPr>
          <w:rFonts w:eastAsia="方正黑体_GBK" w:hint="eastAsia"/>
          <w:sz w:val="32"/>
          <w:szCs w:val="32"/>
        </w:rPr>
        <w:t>特殊物品海关商品编号和检验检疫名称对应表</w:t>
      </w:r>
    </w:p>
    <w:tbl>
      <w:tblPr>
        <w:jc w:val="left"/>
        <w:tblInd w:w="-340" w:type="dxa"/>
        <w:tblW w:w="918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540"/>
        <w:gridCol w:w="1260"/>
        <w:gridCol w:w="1980"/>
        <w:gridCol w:w="4320"/>
        <w:gridCol w:w="1080"/>
      </w:tblGrid>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shd w:val="clear" w:color="auto" w:fill="F2F2F2"/>
            <w:tcMar>
              <w:top w:w="10" w:type="dxa"/>
              <w:left w:w="10" w:type="dxa"/>
              <w:right w:w="10" w:type="dxa"/>
            </w:tcMar>
            <w:vAlign w:val="center"/>
          </w:tcPr>
          <w:p>
            <w:pPr>
              <w:pStyle w:val="71"/>
              <w:widowControl/>
              <w:jc w:val="center"/>
              <w:textAlignment w:val="center"/>
              <w:rPr>
                <w:rFonts w:ascii="宋体" w:cs="宋体" w:hint="eastAsia"/>
                <w:b/>
                <w:color w:val="000000"/>
                <w:sz w:val="20"/>
                <w:szCs w:val="20"/>
                <w:lang w:bidi="ar-SA"/>
              </w:rPr>
            </w:pPr>
            <w:r>
              <w:rPr>
                <w:rFonts w:ascii="宋体" w:cs="宋体" w:hint="eastAsia"/>
                <w:b/>
                <w:color w:val="000000"/>
                <w:kern w:val="0"/>
                <w:sz w:val="20"/>
                <w:szCs w:val="20"/>
                <w:lang w:bidi="ar-SA"/>
              </w:rPr>
              <w:t>序号</w:t>
            </w:r>
          </w:p>
        </w:tc>
        <w:tc>
          <w:tcPr>
            <w:tcW w:w="1260" w:type="dxa"/>
            <w:tcBorders>
              <w:top w:val="single" w:sz="4" w:space="0" w:color="000000"/>
              <w:left w:val="single" w:sz="4" w:space="0" w:color="000000"/>
              <w:bottom w:val="single" w:sz="4" w:space="0" w:color="000000"/>
              <w:right w:val="single" w:sz="4" w:space="0" w:color="000000"/>
              <w:tl2br w:val="nil"/>
              <w:tr2bl w:val="nil"/>
            </w:tcBorders>
            <w:shd w:val="clear" w:color="auto" w:fill="F2F2F2"/>
            <w:tcMar>
              <w:top w:w="10" w:type="dxa"/>
              <w:left w:w="10" w:type="dxa"/>
              <w:right w:w="10" w:type="dxa"/>
            </w:tcMar>
            <w:vAlign w:val="center"/>
          </w:tcPr>
          <w:p>
            <w:pPr>
              <w:pStyle w:val="71"/>
              <w:widowControl/>
              <w:jc w:val="center"/>
              <w:textAlignment w:val="center"/>
              <w:rPr>
                <w:b/>
                <w:color w:val="000000"/>
                <w:sz w:val="20"/>
                <w:szCs w:val="20"/>
              </w:rPr>
            </w:pPr>
            <w:r>
              <w:rPr>
                <w:b/>
                <w:color w:val="000000"/>
                <w:kern w:val="0"/>
                <w:sz w:val="20"/>
                <w:szCs w:val="20"/>
                <w:lang w:bidi="ar-SA"/>
              </w:rPr>
              <w:t>HS</w:t>
            </w:r>
            <w:r>
              <w:rPr>
                <w:rStyle w:val="72"/>
                <w:lang w:bidi="ar-SA"/>
              </w:rPr>
              <w:t>商品编号</w:t>
            </w:r>
          </w:p>
        </w:tc>
        <w:tc>
          <w:tcPr>
            <w:tcW w:w="1980" w:type="dxa"/>
            <w:tcBorders>
              <w:top w:val="single" w:sz="4" w:space="0" w:color="000000"/>
              <w:left w:val="single" w:sz="4" w:space="0" w:color="000000"/>
              <w:bottom w:val="single" w:sz="4" w:space="0" w:color="000000"/>
              <w:right w:val="single" w:sz="4" w:space="0" w:color="000000"/>
              <w:tl2br w:val="nil"/>
              <w:tr2bl w:val="nil"/>
            </w:tcBorders>
            <w:shd w:val="clear" w:color="auto" w:fill="F2F2F2"/>
            <w:tcMar>
              <w:top w:w="10" w:type="dxa"/>
              <w:left w:w="10" w:type="dxa"/>
              <w:right w:w="10" w:type="dxa"/>
            </w:tcMar>
            <w:vAlign w:val="center"/>
          </w:tcPr>
          <w:p>
            <w:pPr>
              <w:pStyle w:val="71"/>
              <w:widowControl/>
              <w:jc w:val="center"/>
              <w:textAlignment w:val="center"/>
              <w:rPr>
                <w:b/>
                <w:color w:val="000000"/>
                <w:sz w:val="20"/>
                <w:szCs w:val="20"/>
              </w:rPr>
            </w:pPr>
            <w:r>
              <w:rPr>
                <w:b/>
                <w:color w:val="000000"/>
                <w:kern w:val="0"/>
                <w:sz w:val="20"/>
                <w:szCs w:val="20"/>
                <w:lang w:bidi="ar-SA"/>
              </w:rPr>
              <w:t>HS</w:t>
            </w:r>
            <w:r>
              <w:rPr>
                <w:rStyle w:val="72"/>
                <w:lang w:bidi="ar-SA"/>
              </w:rPr>
              <w:t>商品名称</w:t>
            </w:r>
          </w:p>
        </w:tc>
        <w:tc>
          <w:tcPr>
            <w:tcW w:w="4320" w:type="dxa"/>
            <w:tcBorders>
              <w:top w:val="single" w:sz="4" w:space="0" w:color="000000"/>
              <w:left w:val="single" w:sz="4" w:space="0" w:color="000000"/>
              <w:bottom w:val="single" w:sz="4" w:space="0" w:color="000000"/>
              <w:right w:val="single" w:sz="4" w:space="0" w:color="000000"/>
              <w:tl2br w:val="nil"/>
              <w:tr2bl w:val="nil"/>
            </w:tcBorders>
            <w:shd w:val="clear" w:color="auto" w:fill="F2F2F2"/>
            <w:tcMar>
              <w:top w:w="10" w:type="dxa"/>
              <w:left w:w="10" w:type="dxa"/>
              <w:right w:w="10" w:type="dxa"/>
            </w:tcMar>
            <w:vAlign w:val="center"/>
          </w:tcPr>
          <w:p>
            <w:pPr>
              <w:pStyle w:val="71"/>
              <w:widowControl/>
              <w:jc w:val="center"/>
              <w:textAlignment w:val="center"/>
              <w:rPr>
                <w:rFonts w:ascii="宋体" w:cs="宋体" w:hint="eastAsia"/>
                <w:b/>
                <w:color w:val="000000"/>
                <w:sz w:val="20"/>
                <w:szCs w:val="20"/>
                <w:lang w:bidi="ar-SA"/>
              </w:rPr>
            </w:pPr>
            <w:r>
              <w:rPr>
                <w:rFonts w:ascii="宋体" w:cs="宋体" w:hint="eastAsia"/>
                <w:b/>
                <w:color w:val="000000"/>
                <w:kern w:val="0"/>
                <w:sz w:val="20"/>
                <w:szCs w:val="20"/>
                <w:lang w:bidi="ar-SA"/>
              </w:rPr>
              <w:t>检验检疫名称</w:t>
            </w:r>
          </w:p>
        </w:tc>
        <w:tc>
          <w:tcPr>
            <w:tcW w:w="1080" w:type="dxa"/>
            <w:tcBorders>
              <w:top w:val="single" w:sz="4" w:space="0" w:color="000000"/>
              <w:left w:val="single" w:sz="4" w:space="0" w:color="000000"/>
              <w:bottom w:val="single" w:sz="4" w:space="0" w:color="000000"/>
              <w:right w:val="single" w:sz="4" w:space="0" w:color="000000"/>
              <w:tl2br w:val="nil"/>
              <w:tr2bl w:val="nil"/>
            </w:tcBorders>
            <w:shd w:val="clear" w:color="auto" w:fill="F2F2F2"/>
            <w:tcMar>
              <w:top w:w="10" w:type="dxa"/>
              <w:left w:w="10" w:type="dxa"/>
              <w:right w:w="10" w:type="dxa"/>
            </w:tcMar>
            <w:vAlign w:val="center"/>
          </w:tcPr>
          <w:p>
            <w:pPr>
              <w:pStyle w:val="71"/>
              <w:widowControl/>
              <w:jc w:val="center"/>
              <w:textAlignment w:val="center"/>
              <w:rPr>
                <w:rFonts w:ascii="宋体" w:cs="宋体" w:hint="eastAsia"/>
                <w:b/>
                <w:color w:val="FF0000"/>
                <w:sz w:val="20"/>
                <w:szCs w:val="20"/>
                <w:lang w:bidi="ar-SA"/>
              </w:rPr>
            </w:pPr>
            <w:r>
              <w:rPr>
                <w:rFonts w:ascii="宋体" w:cs="宋体" w:hint="eastAsia"/>
                <w:b/>
                <w:color w:val="000000"/>
                <w:kern w:val="0"/>
                <w:sz w:val="20"/>
                <w:szCs w:val="20"/>
                <w:lang w:bidi="ar-SA"/>
              </w:rPr>
              <w:t>扩展码</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2934993010</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人类核酸及其盐</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left"/>
              <w:textAlignment w:val="bottom"/>
              <w:rPr>
                <w:rFonts w:ascii="宋体" w:cs="宋体" w:hint="eastAsia"/>
                <w:color w:val="000000"/>
                <w:sz w:val="20"/>
                <w:szCs w:val="20"/>
                <w:lang w:bidi="ar-SA"/>
              </w:rPr>
            </w:pPr>
            <w:r>
              <w:rPr>
                <w:rFonts w:ascii="宋体" w:cs="宋体" w:hint="eastAsia"/>
                <w:color w:val="000000"/>
                <w:kern w:val="0"/>
                <w:sz w:val="20"/>
                <w:szCs w:val="20"/>
                <w:lang w:bidi="ar-SA"/>
              </w:rPr>
              <w:t>人类核酸及其盐</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999</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2</w:t>
            </w:r>
          </w:p>
        </w:tc>
        <w:tc>
          <w:tcPr>
            <w:tcW w:w="126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2934993090</w:t>
            </w:r>
          </w:p>
        </w:tc>
        <w:tc>
          <w:tcPr>
            <w:tcW w:w="198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bottom"/>
              <w:rPr>
                <w:rFonts w:ascii="宋体" w:cs="宋体" w:hint="eastAsia"/>
                <w:color w:val="000000"/>
                <w:kern w:val="0"/>
                <w:sz w:val="20"/>
                <w:szCs w:val="20"/>
                <w:lang w:bidi="ar-SA"/>
              </w:rPr>
            </w:pPr>
            <w:r>
              <w:rPr>
                <w:rFonts w:ascii="宋体" w:cs="宋体" w:hint="eastAsia"/>
                <w:color w:val="000000"/>
                <w:kern w:val="0"/>
                <w:sz w:val="20"/>
                <w:szCs w:val="20"/>
                <w:lang w:bidi="ar-SA"/>
              </w:rPr>
              <w:t>其他核酸及其盐</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left"/>
              <w:textAlignment w:val="bottom"/>
              <w:rPr>
                <w:rFonts w:ascii="宋体" w:cs="宋体" w:hint="eastAsia"/>
                <w:color w:val="000000"/>
                <w:kern w:val="0"/>
                <w:sz w:val="20"/>
                <w:szCs w:val="20"/>
                <w:lang w:bidi="ar-SA"/>
              </w:rPr>
            </w:pPr>
            <w:r>
              <w:rPr>
                <w:rFonts w:ascii="宋体" w:cs="宋体" w:hint="eastAsia"/>
                <w:color w:val="000000"/>
                <w:kern w:val="0"/>
                <w:sz w:val="20"/>
                <w:szCs w:val="20"/>
                <w:lang w:bidi="ar-SA"/>
              </w:rPr>
              <w:t>其他核酸及其盐（《人间传染的病原微生物名录》内一类病原微生物的核酸（两用物项管制遗传物质除外））</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left"/>
              <w:textAlignment w:val="bottom"/>
              <w:rPr>
                <w:rFonts w:ascii="宋体" w:cs="宋体" w:hint="eastAsia"/>
                <w:color w:val="000000"/>
                <w:kern w:val="0"/>
                <w:sz w:val="20"/>
                <w:szCs w:val="20"/>
                <w:lang w:bidi="ar-SA"/>
              </w:rPr>
            </w:pPr>
            <w:r>
              <w:rPr>
                <w:rFonts w:ascii="宋体" w:cs="宋体" w:hint="eastAsia"/>
                <w:color w:val="000000"/>
                <w:kern w:val="0"/>
                <w:sz w:val="20"/>
                <w:szCs w:val="20"/>
                <w:lang w:bidi="ar-SA"/>
              </w:rPr>
              <w:t>其他核酸及其盐（《人间传染的病原微生物名录》内二类病原微生物的核酸（两用物项管制遗传物质除外））</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402</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4</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left"/>
              <w:textAlignment w:val="bottom"/>
              <w:rPr>
                <w:rFonts w:ascii="宋体" w:cs="宋体" w:hint="eastAsia"/>
                <w:color w:val="000000"/>
                <w:kern w:val="0"/>
                <w:sz w:val="20"/>
                <w:szCs w:val="20"/>
                <w:lang w:bidi="ar-SA"/>
              </w:rPr>
            </w:pPr>
            <w:r>
              <w:rPr>
                <w:rFonts w:ascii="宋体" w:cs="宋体" w:hint="eastAsia"/>
                <w:color w:val="000000"/>
                <w:kern w:val="0"/>
                <w:sz w:val="20"/>
                <w:szCs w:val="20"/>
                <w:lang w:bidi="ar-SA"/>
              </w:rPr>
              <w:t>其他核酸及其盐（《人间传染的病原微生物名录》内三类病原微生物的核酸（两用物项管制遗传物质除外））</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403</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5</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left"/>
              <w:textAlignment w:val="bottom"/>
              <w:rPr>
                <w:rFonts w:ascii="宋体" w:cs="宋体" w:hint="eastAsia"/>
                <w:color w:val="000000"/>
                <w:kern w:val="0"/>
                <w:sz w:val="20"/>
                <w:szCs w:val="20"/>
                <w:lang w:bidi="ar-SA"/>
              </w:rPr>
            </w:pPr>
            <w:r>
              <w:rPr>
                <w:rFonts w:ascii="宋体" w:cs="宋体" w:hint="eastAsia"/>
                <w:color w:val="000000"/>
                <w:kern w:val="0"/>
                <w:sz w:val="20"/>
                <w:szCs w:val="20"/>
                <w:lang w:bidi="ar-SA"/>
              </w:rPr>
              <w:t>其他核酸及其盐（《人间传染的病原微生物名录》内四类病原微生物的核酸）</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404</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6</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left"/>
              <w:textAlignment w:val="bottom"/>
              <w:rPr>
                <w:rFonts w:ascii="宋体" w:cs="宋体" w:hint="eastAsia"/>
                <w:color w:val="000000"/>
                <w:kern w:val="0"/>
                <w:sz w:val="20"/>
                <w:szCs w:val="20"/>
                <w:lang w:bidi="ar-SA"/>
              </w:rPr>
            </w:pPr>
            <w:r>
              <w:rPr>
                <w:rFonts w:ascii="宋体" w:cs="宋体" w:hint="eastAsia"/>
                <w:color w:val="000000"/>
                <w:kern w:val="0"/>
                <w:sz w:val="20"/>
                <w:szCs w:val="20"/>
                <w:lang w:bidi="ar-SA"/>
              </w:rPr>
              <w:t>其他核酸及其盐（新发传染病或名录外再现传染病病原微生物的核酸）</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405</w:t>
            </w:r>
          </w:p>
        </w:tc>
      </w:tr>
      <w:tr>
        <w:trPr>
          <w:trHeight w:val="494"/>
        </w:trPr>
        <w:tc>
          <w:tcPr>
            <w:tcW w:w="540" w:type="dxa"/>
            <w:tcBorders>
              <w:top w:val="single" w:sz="4" w:space="0" w:color="000000"/>
              <w:left w:val="single" w:sz="4" w:space="0" w:color="000000"/>
              <w:bottom w:val="nil"/>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7</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nil"/>
              <w:right w:val="single" w:sz="4" w:space="0" w:color="000000"/>
              <w:tl2br w:val="nil"/>
              <w:tr2bl w:val="nil"/>
            </w:tcBorders>
            <w:tcMar>
              <w:top w:w="10" w:type="dxa"/>
              <w:left w:w="10" w:type="dxa"/>
              <w:right w:w="10" w:type="dxa"/>
            </w:tcMar>
            <w:vAlign w:val="center"/>
          </w:tcPr>
          <w:p>
            <w:pPr>
              <w:pStyle w:val="71"/>
              <w:widowControl/>
              <w:jc w:val="left"/>
              <w:textAlignment w:val="bottom"/>
              <w:rPr>
                <w:rFonts w:ascii="宋体" w:cs="宋体" w:hint="eastAsia"/>
                <w:color w:val="000000"/>
                <w:kern w:val="0"/>
                <w:sz w:val="20"/>
                <w:szCs w:val="20"/>
                <w:lang w:bidi="ar-SA"/>
              </w:rPr>
            </w:pPr>
            <w:r>
              <w:rPr>
                <w:rFonts w:ascii="宋体" w:cs="宋体" w:hint="eastAsia"/>
                <w:color w:val="000000"/>
                <w:kern w:val="0"/>
                <w:sz w:val="20"/>
                <w:szCs w:val="20"/>
                <w:lang w:bidi="ar-SA"/>
              </w:rPr>
              <w:t>其他核酸及其盐（医学或生命科学用途）</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101</w:t>
            </w:r>
          </w:p>
        </w:tc>
      </w:tr>
      <w:tr>
        <w:trPr>
          <w:trHeight w:val="120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8</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2937190099</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其他多肽激素及衍生物和结构类似物(包括蛋白激素、糖蛋白激素及其衍生物和结构类似物)(因拆分抗癌药品原料药产生的兜底税号)</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其他多肽激素及衍生物和结构类似物(包括蛋白激素、糖蛋白激素及其衍生物和结构类似物)(因拆分抗癌药品原料药产生的兜底税号)(医学科研用)</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9</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3001200021</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含人类遗传资源的人类腺体、器官及其分泌物</w:t>
            </w:r>
            <w:r>
              <w:rPr>
                <w:rStyle w:val="73"/>
                <w:lang w:bidi="ar-SA"/>
              </w:rPr>
              <w:t>的提取物</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含人类遗传资源的人类腺体、器官及其分泌物</w:t>
            </w:r>
            <w:r>
              <w:rPr>
                <w:rStyle w:val="73"/>
                <w:lang w:bidi="ar-SA"/>
              </w:rPr>
              <w:t>的提取物</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999</w:t>
            </w:r>
          </w:p>
        </w:tc>
      </w:tr>
      <w:tr>
        <w:trPr>
          <w:trHeight w:val="40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10</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3001200029</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其他人类的腺体、器官及其分泌物</w:t>
            </w:r>
            <w:r>
              <w:rPr>
                <w:rStyle w:val="73"/>
                <w:lang w:bidi="ar-SA"/>
              </w:rPr>
              <w:t>的提取物</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其他人类的腺体、器官及其分泌物</w:t>
            </w:r>
            <w:r>
              <w:rPr>
                <w:rStyle w:val="73"/>
                <w:lang w:bidi="ar-SA"/>
              </w:rPr>
              <w:t>的提取物</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999</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11</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3001909010</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蛇毒制品（供治疗或预防疾病用）</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蛇毒制品（供治疗或预防疾病用）</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999</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12</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3001909020</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含人类遗传资源的人体制品</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含人类遗传资源的人体制品</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999</w:t>
            </w:r>
          </w:p>
        </w:tc>
      </w:tr>
      <w:tr>
        <w:trPr>
          <w:trHeight w:val="34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13</w:t>
            </w:r>
          </w:p>
        </w:tc>
        <w:tc>
          <w:tcPr>
            <w:tcW w:w="126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3001909092</w:t>
            </w:r>
          </w:p>
        </w:tc>
        <w:tc>
          <w:tcPr>
            <w:tcW w:w="198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人类腺体、器官、组织</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人类腺体、器官、组织（含《人间传染的病原微生物名录》内一类病原微生物）</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30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14</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人类腺体、器官、组织（含《人间传染的病原微生物名录》内二类病原微生物）</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402</w:t>
            </w:r>
          </w:p>
        </w:tc>
      </w:tr>
      <w:tr>
        <w:trPr>
          <w:trHeight w:val="30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15</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人类腺体、器官、组织（含《人间传染的病原微生物名录》内三类病原微生物）</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403</w:t>
            </w:r>
          </w:p>
        </w:tc>
      </w:tr>
      <w:tr>
        <w:trPr>
          <w:trHeight w:val="33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16</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人类腺体、器官、组织（含《人间传染的病原微生物名录》内四类病原微生物）</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404</w:t>
            </w:r>
          </w:p>
        </w:tc>
      </w:tr>
      <w:tr>
        <w:trPr>
          <w:trHeight w:val="24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17</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人类腺体、器官、组织（含《人间传染的病原微生物名录》内含新发传染病或名录外再现传染病病原微生物）</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405</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18</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人类腺体、器官、组织（含寄生虫）</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406</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19</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人类腺体、器官、组织（经灭活处理的组织切片）</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407</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20</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人类腺体、器官、组织（其他）</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408</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21</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3001909099</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其他未列名的人体或动物制品（供治疗或预防疾病用）</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其他未列名的人体或动物制品（供治疗或预防疾病用人体制品）</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24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22</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3002110000</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疟疾诊断试剂盒</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疟疾诊断试剂盒(医用诊断试剂)</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101</w:t>
            </w:r>
          </w:p>
        </w:tc>
      </w:tr>
      <w:tr>
        <w:trPr>
          <w:trHeight w:val="689"/>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23</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3002120011</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唾液酸促红素、促红素衍生肽、氨甲酰促红素、达促红素、促红素(EPO)类等促红素</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唾液酸促红素、促红素衍生肽、氨甲酰促红素、达促红素、促红素(EPO)类等促红素(用于人类医学、生命科学相关领域)（用于人类医学、生命科学相关领域）</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464"/>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24</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3002120012</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胰岛素样生长因子1(IGF-1)及其类似物</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胰岛素样生长因子1(IGF-1)及其类似物(用于人类医学、生命科学相关领域）</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24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25</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3002120013</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机械生长因子类</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机械生长因子类（用于人类医学、生命科学相关领域）</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24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26</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3002120014</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成纤维细胞生长因子类(FGFs)</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成纤维细胞生长因子类(FGFs)（用于人类医学、生命科学相关领域）</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24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27</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3002120015</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肝细胞生长因子(HGF)</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肝细胞生长因子(HGF)（用于人类医学、生命科学相关领域）</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24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28</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3002120016</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血小板衍生生长因子(PDGF)</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血小板衍生生长因子(PDGF)（用于人类医学、生命科学相关领域）</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24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29</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3002120017</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血管内皮生长因子(VEGF)</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血管内皮生长因子(VEGF)（用于人类医学、生命科学相关领域）</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3002120018</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转化生长因子-β(TGF-β)抑制剂类</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转化生长因子-β(TGF-β)抑制剂类（用于人类医学、生命科学相关领域）</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24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31</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3002120019</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培尼沙肽、罗特西普</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培尼沙肽、罗特西普（用于人类医学、生命科学相关领域）</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464"/>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32</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3002120021</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缺氧诱导因子(HIF)激活剂类、缺氧诱导因子(HIF)稳定剂类</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缺氧诱导因子(HIF)激活剂类、缺氧诱导因子(HIF)稳定剂类（用于人类医学、生命科学相关领域）</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37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33</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3002120022</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EPO-Fc(IgG4)融合蛋白、EPO-Fc融合蛋白</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EPO-Fc(IgG4)融合蛋白、EPO-Fc融合蛋白（用于人类医学、生命科学相关领域）</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39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34</w:t>
            </w:r>
          </w:p>
        </w:tc>
        <w:tc>
          <w:tcPr>
            <w:tcW w:w="126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3002120023</w:t>
            </w:r>
          </w:p>
        </w:tc>
        <w:tc>
          <w:tcPr>
            <w:tcW w:w="198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含人类遗传资源的抗血清及其他血份</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含人类遗传资源的抗血清及其他血份(含《人间传染的病原微生物名录》内一类病原微生物)</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39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35</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含人类遗传资源的抗血清及其他血份(含《人间传染的病原微生物名录》内二类病原微生物)</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402</w:t>
            </w:r>
          </w:p>
        </w:tc>
      </w:tr>
      <w:tr>
        <w:trPr>
          <w:trHeight w:val="39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36</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含人类遗传资源的抗血清及其他血份（含《人间传染的病原微生物名录》内三类病原微生物）</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403</w:t>
            </w:r>
          </w:p>
        </w:tc>
      </w:tr>
      <w:tr>
        <w:trPr>
          <w:trHeight w:val="39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37</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含人类遗传资源的抗血清及其他血份(含《人间传染的病原微生物名录》内四类病原微生物)</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404</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38</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含人类遗传资源的抗血清及其他血份（含《人间传染的病原微生物名录》内新发传染病或名录外再现传染病病原微生物）</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405</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39</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含人类遗传资源的抗血清及其他血份(含寄生虫)</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406</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40</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含人类遗传资源的抗血清及其他血份(其他抗血清)</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407</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41</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含人类遗传资源的抗血清及其他血份(其他血份)</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408</w:t>
            </w:r>
          </w:p>
        </w:tc>
      </w:tr>
      <w:tr>
        <w:trPr>
          <w:trHeight w:val="96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42</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3002120092</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人凝血因子Ⅷ、注射用重组人凝血因子Ⅷ、注射用重组人凝血因子Ⅸ、注射用重组人凝血因子Ⅶa、人凝血酶原复合物</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人凝血因子Ⅷ、注射用重组人凝血因子Ⅷ、注射用重组人凝血因子Ⅸ、注射用重组人凝血因子Ⅶa、人凝血酶原复合物</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43</w:t>
            </w:r>
          </w:p>
        </w:tc>
        <w:tc>
          <w:tcPr>
            <w:tcW w:w="126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3002120099</w:t>
            </w:r>
          </w:p>
        </w:tc>
        <w:tc>
          <w:tcPr>
            <w:tcW w:w="198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其他抗血清及其他血份（因拆分抗癌药产生的兜底税号）</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其他抗血清及其他血份（因拆分抗癌药产生的兜底税号）（临床采集，含《人间传染的病原微生物名录》内一类病原微生物）</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402</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44</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其他抗血清及其他血份（因拆分抗癌药产生的兜底税号）（临床采集，含《人间传染的病原微生物名录》内二类病原微生物）</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403</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45</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其他抗血清及其他血份（因拆分抗癌药产生的兜底税号）（临床采集，含《人间传染的病原微生物名录》内三类病原微生物）</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404</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46</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其他抗血清及其他血份（因拆分抗癌药产生的兜底税号）（临床采集，含《人间传染的病原微生物名录》内四类病原微生物）</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405</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47</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其他抗血清及其他血份（因拆分抗癌药产生的兜底税号）（临床采集，含新发传染病或名录外再现传染病病原微生物）</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406</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48</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其他抗血清及其他血份（因拆分抗癌药产生的兜底税号）（临床采集，含寄生虫）</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407</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49</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临床其他抗血清及其他血份（因拆分抗癌药产生的兜底税号）（临床采集，经过血液传播病原体筛查为阴性）</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408</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50</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其他抗血清及其他血份（因拆分抗癌药产生的兜底税号）（商品化含《人间传染的病原微生物名录》内一类病原微生物）</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409</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51</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其他抗血清及其他血份（因拆分抗癌药产生的兜底税号）（商品化含《人间传染的病原微生物名录》内二类病原微生物）</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410</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52</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其他抗血清及其他血份（因拆分抗癌药产生的兜底税号）（商品化含《人间传染的病原微生物名录》内三类病原微生物）</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411</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53</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其他抗血清及其他血份（因拆分抗癌药产生的兜底税号）(商品化含《人间传染的病原微生物名录》内四类病原微生物)</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412</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54</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其他抗血清及其他血份（因拆分抗癌药产生的兜底税号）(商品化经过血液传播病原体筛查为阴性)</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413</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55</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其他抗血清及其他血份（因拆分抗癌药产生的兜底税号）(临床用捐献配型的特殊血型血液的血份)</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414</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56</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其他抗血清及其他血份（因拆分抗癌药产生的兜底税号）(按药品管理的人抗血清)</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415</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57</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其他抗血清及其他血份（因拆分抗癌药产生的兜底税号）(其他人抗血清)</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416</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58</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其他抗血清及其他血份（因拆分抗癌药产生的兜底税号）(其他人血份)</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417</w:t>
            </w:r>
          </w:p>
        </w:tc>
      </w:tr>
      <w:tr>
        <w:trPr>
          <w:trHeight w:val="52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59</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其他抗血清及其他血份（因拆分抗癌药产生的兜底税号）(因拆分抗癌药产生的兜底税号)(用于人类医学、生命科学相关领域的多克隆抗体)</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418</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60</w:t>
            </w:r>
          </w:p>
        </w:tc>
        <w:tc>
          <w:tcPr>
            <w:tcW w:w="126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3002130000</w:t>
            </w:r>
          </w:p>
        </w:tc>
        <w:tc>
          <w:tcPr>
            <w:tcW w:w="198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非混合的免疫制品，未配定剂量或制成零售包装</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非混合的免疫制品，未配定剂量或制成零售包装（纯化抗体）</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61</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非混合的免疫制品，未配定剂量或制成零售包装（细胞因子）</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402</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62</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非混合的免疫制品，未配定剂量或制成零售包装（其他医学免疫实验用试剂）</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403</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63</w:t>
            </w:r>
          </w:p>
        </w:tc>
        <w:tc>
          <w:tcPr>
            <w:tcW w:w="126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3002140000</w:t>
            </w:r>
          </w:p>
        </w:tc>
        <w:tc>
          <w:tcPr>
            <w:tcW w:w="198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混合的免疫制品，未配定剂量或制成零售包装</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混合的免疫制品，未配定剂量或制成零售包装（纯化抗体）</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64</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混合的免疫制品，未配定剂量或制成零售包装（细胞因子）</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402</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65</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混合的免疫制品，未配定剂量或制成零售包装（其他医学免疫实验用试剂）</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403</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66</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3002150010</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抗(防)癌药品制剂(不含癌症辅助治疗药品)</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抗(防)癌药品制剂(不含癌症辅助治疗药品)(生物制品)</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67</w:t>
            </w:r>
          </w:p>
        </w:tc>
        <w:tc>
          <w:tcPr>
            <w:tcW w:w="126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3002150020</w:t>
            </w:r>
          </w:p>
        </w:tc>
        <w:tc>
          <w:tcPr>
            <w:tcW w:w="198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重组人干扰素β1a注射液</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重组人干扰素β1a注射液（治疗人类疾病用）</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68</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重组人干扰素β1a注射液（医学科研用）</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402</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69</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pPr>
            <w:r>
              <w:rPr>
                <w:rFonts w:hint="eastAsia"/>
              </w:rPr>
              <w:t>3002150050</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pPr>
            <w:r>
              <w:rPr>
                <w:rFonts w:ascii="宋体" w:cs="宋体" w:hint="eastAsia"/>
                <w:color w:val="000000"/>
                <w:kern w:val="0"/>
                <w:sz w:val="20"/>
                <w:szCs w:val="20"/>
                <w:lang w:bidi="ar-SA"/>
              </w:rPr>
              <w:t>以免疫制品为基本特征的新型冠状病毒（COVID-19）检测试剂盒，已配定剂量或制成零售包装</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以免疫制品为基本特征的新型冠状病毒（COVID-19）检测试剂盒，已配定剂量或制成零售包装。</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999</w:t>
            </w:r>
          </w:p>
        </w:tc>
      </w:tr>
      <w:tr>
        <w:trPr>
          <w:trHeight w:val="34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ind w:firstLineChars="100" w:firstLine="200"/>
              <w:textAlignment w:val="center"/>
              <w:rPr>
                <w:rFonts w:ascii="宋体" w:cs="宋体" w:hint="eastAsia"/>
                <w:color w:val="000000"/>
                <w:sz w:val="20"/>
                <w:szCs w:val="20"/>
                <w:lang w:bidi="ar-SA"/>
              </w:rPr>
            </w:pPr>
            <w:r>
              <w:rPr>
                <w:rFonts w:ascii="宋体" w:cs="宋体" w:hint="eastAsia"/>
                <w:color w:val="000000"/>
                <w:kern w:val="0"/>
                <w:sz w:val="20"/>
                <w:szCs w:val="20"/>
                <w:lang w:bidi="ar-SA"/>
              </w:rPr>
              <w:t>70</w:t>
            </w:r>
          </w:p>
        </w:tc>
        <w:tc>
          <w:tcPr>
            <w:tcW w:w="126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3002150090</w:t>
            </w:r>
          </w:p>
        </w:tc>
        <w:tc>
          <w:tcPr>
            <w:tcW w:w="198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其他免疫制品，已配定剂量或制成零售包装</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其他免疫制品，已配定剂量或制成零售包装（诊断人类疾病用）</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34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71</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其他免疫制品，已配定剂量或制成零售包装（治疗人类疾病用）</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402</w:t>
            </w:r>
          </w:p>
        </w:tc>
      </w:tr>
      <w:tr>
        <w:trPr>
          <w:trHeight w:val="34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72</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其他免疫制品，已配定剂量或制成零售包装（医学免疫实验用试剂或试剂盒）</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403</w:t>
            </w:r>
          </w:p>
        </w:tc>
      </w:tr>
      <w:tr>
        <w:trPr>
          <w:trHeight w:val="34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73</w:t>
            </w:r>
          </w:p>
        </w:tc>
        <w:tc>
          <w:tcPr>
            <w:tcW w:w="1260" w:type="dxa"/>
            <w:vMerge w:val="restart"/>
            <w:tcBorders>
              <w:top w:val="single" w:sz="4" w:space="0" w:color="000000"/>
              <w:left w:val="single" w:sz="4" w:space="0" w:color="000000"/>
              <w:bottom w:val="nil"/>
              <w:right w:val="single" w:sz="4" w:space="0" w:color="000000"/>
              <w:tl2br w:val="nil"/>
              <w:tr2bl w:val="nil"/>
            </w:tcBorders>
            <w:tcMar>
              <w:top w:w="10" w:type="dxa"/>
              <w:left w:w="10" w:type="dxa"/>
              <w:right w:w="10" w:type="dxa"/>
            </w:tcMar>
            <w:vAlign w:val="center"/>
          </w:tcPr>
          <w:p>
            <w:pPr>
              <w:pStyle w:val="71"/>
            </w:pPr>
            <w:r>
              <w:rPr>
                <w:rFonts w:hint="eastAsia"/>
              </w:rPr>
              <w:t>3002200011</w:t>
            </w:r>
          </w:p>
        </w:tc>
        <w:tc>
          <w:tcPr>
            <w:tcW w:w="1980" w:type="dxa"/>
            <w:vMerge w:val="restart"/>
            <w:tcBorders>
              <w:top w:val="single" w:sz="4" w:space="0" w:color="000000"/>
              <w:left w:val="single" w:sz="4" w:space="0" w:color="000000"/>
              <w:bottom w:val="nil"/>
              <w:right w:val="single" w:sz="4" w:space="0" w:color="000000"/>
              <w:tl2br w:val="nil"/>
              <w:tr2bl w:val="nil"/>
            </w:tcBorders>
            <w:tcMar>
              <w:top w:w="10" w:type="dxa"/>
              <w:left w:w="10" w:type="dxa"/>
              <w:right w:w="10" w:type="dxa"/>
            </w:tcMar>
            <w:vAlign w:val="center"/>
          </w:tcPr>
          <w:p>
            <w:pPr>
              <w:pStyle w:val="71"/>
              <w:widowControl/>
              <w:jc w:val="left"/>
              <w:textAlignment w:val="center"/>
              <w:rPr>
                <w:rFonts w:hint="eastAsia"/>
              </w:rPr>
            </w:pPr>
            <w:r>
              <w:rPr>
                <w:rFonts w:ascii="宋体" w:cs="宋体" w:hint="eastAsia"/>
                <w:color w:val="000000"/>
                <w:kern w:val="0"/>
                <w:sz w:val="20"/>
                <w:szCs w:val="20"/>
                <w:lang w:bidi="ar-SA"/>
              </w:rPr>
              <w:t>新型冠状病毒（COVID-19）疫苗，已配定剂量或制成零售包装。</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新型冠状病毒（COVID-19）疫苗，已配定剂量或制成零售包装。（预防疾病用）</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934"/>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74</w:t>
            </w:r>
          </w:p>
        </w:tc>
        <w:tc>
          <w:tcPr>
            <w:tcW w:w="1260" w:type="dxa"/>
            <w:vMerge/>
            <w:tcBorders>
              <w:top w:val="nil"/>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nil"/>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新型冠状病毒（COVID-19）疫苗，已配定剂量或制成零售包装。（医学科研用）</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402</w:t>
            </w:r>
          </w:p>
        </w:tc>
      </w:tr>
      <w:tr>
        <w:trPr>
          <w:trHeight w:val="34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75</w:t>
            </w:r>
          </w:p>
        </w:tc>
        <w:tc>
          <w:tcPr>
            <w:tcW w:w="1260" w:type="dxa"/>
            <w:vMerge w:val="restart"/>
            <w:tcBorders>
              <w:top w:val="single" w:sz="4" w:space="0" w:color="000000"/>
              <w:left w:val="single" w:sz="4" w:space="0" w:color="000000"/>
              <w:bottom w:val="nil"/>
              <w:right w:val="single" w:sz="4" w:space="0" w:color="000000"/>
              <w:tl2br w:val="nil"/>
              <w:tr2bl w:val="nil"/>
            </w:tcBorders>
            <w:tcMar>
              <w:top w:w="10" w:type="dxa"/>
              <w:left w:w="10" w:type="dxa"/>
              <w:right w:w="10" w:type="dxa"/>
            </w:tcMar>
            <w:vAlign w:val="center"/>
          </w:tcPr>
          <w:p>
            <w:pPr>
              <w:pStyle w:val="71"/>
            </w:pPr>
            <w:r>
              <w:rPr>
                <w:rFonts w:hint="eastAsia"/>
              </w:rPr>
              <w:t>3002200019</w:t>
            </w:r>
          </w:p>
        </w:tc>
        <w:tc>
          <w:tcPr>
            <w:tcW w:w="1980" w:type="dxa"/>
            <w:vMerge w:val="restart"/>
            <w:tcBorders>
              <w:top w:val="single" w:sz="4" w:space="0" w:color="000000"/>
              <w:left w:val="single" w:sz="4" w:space="0" w:color="000000"/>
              <w:bottom w:val="nil"/>
              <w:right w:val="single" w:sz="4" w:space="0" w:color="000000"/>
              <w:tl2br w:val="nil"/>
              <w:tr2bl w:val="nil"/>
            </w:tcBorders>
            <w:tcMar>
              <w:top w:w="10" w:type="dxa"/>
              <w:left w:w="10" w:type="dxa"/>
              <w:right w:w="10" w:type="dxa"/>
            </w:tcMar>
            <w:vAlign w:val="center"/>
          </w:tcPr>
          <w:p>
            <w:pPr>
              <w:pStyle w:val="71"/>
              <w:widowControl/>
              <w:jc w:val="left"/>
              <w:textAlignment w:val="center"/>
            </w:pPr>
            <w:r>
              <w:rPr>
                <w:rFonts w:ascii="宋体" w:cs="宋体" w:hint="eastAsia"/>
                <w:color w:val="000000"/>
                <w:kern w:val="0"/>
                <w:sz w:val="20"/>
                <w:szCs w:val="20"/>
                <w:lang w:bidi="ar-SA"/>
              </w:rPr>
              <w:t>新型冠状病毒（COVID-19）疫苗，未配定剂量或制成零售包装。</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新型冠状病毒（COVID-19）疫苗，未配定剂量或制成零售包装。（预防疾病用）</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34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76</w:t>
            </w:r>
          </w:p>
        </w:tc>
        <w:tc>
          <w:tcPr>
            <w:tcW w:w="1260" w:type="dxa"/>
            <w:vMerge/>
            <w:tcBorders>
              <w:top w:val="nil"/>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nil"/>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新型冠状病毒（COVID-19）疫苗，未配定剂量或制成零售包装。（医学科研用）</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402</w:t>
            </w:r>
          </w:p>
        </w:tc>
      </w:tr>
      <w:tr>
        <w:trPr>
          <w:trHeight w:val="34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77</w:t>
            </w:r>
          </w:p>
        </w:tc>
        <w:tc>
          <w:tcPr>
            <w:tcW w:w="1260" w:type="dxa"/>
            <w:vMerge w:val="restart"/>
            <w:tcBorders>
              <w:top w:val="nil"/>
              <w:left w:val="single" w:sz="4" w:space="0" w:color="000000"/>
              <w:bottom w:val="nil"/>
              <w:right w:val="single" w:sz="4" w:space="0" w:color="000000"/>
              <w:tl2br w:val="nil"/>
              <w:tr2bl w:val="nil"/>
            </w:tcBorders>
            <w:tcMar>
              <w:top w:w="10" w:type="dxa"/>
              <w:left w:w="10" w:type="dxa"/>
              <w:right w:w="10" w:type="dxa"/>
            </w:tcMar>
            <w:vAlign w:val="center"/>
          </w:tcPr>
          <w:p>
            <w:pPr>
              <w:pStyle w:val="71"/>
            </w:pPr>
            <w:r>
              <w:rPr>
                <w:rFonts w:hint="eastAsia"/>
              </w:rPr>
              <w:t>3002200099</w:t>
            </w:r>
          </w:p>
        </w:tc>
        <w:tc>
          <w:tcPr>
            <w:tcW w:w="1980" w:type="dxa"/>
            <w:vMerge w:val="restart"/>
            <w:tcBorders>
              <w:top w:val="single" w:sz="4" w:space="0" w:color="000000"/>
              <w:left w:val="single" w:sz="4" w:space="0" w:color="000000"/>
              <w:bottom w:val="nil"/>
              <w:right w:val="single" w:sz="4" w:space="0" w:color="000000"/>
              <w:tl2br w:val="nil"/>
              <w:tr2bl w:val="nil"/>
            </w:tcBorders>
            <w:tcMar>
              <w:top w:w="10" w:type="dxa"/>
              <w:left w:w="10" w:type="dxa"/>
              <w:right w:w="10" w:type="dxa"/>
            </w:tcMar>
            <w:vAlign w:val="center"/>
          </w:tcPr>
          <w:p>
            <w:pPr>
              <w:pStyle w:val="71"/>
              <w:widowControl/>
              <w:jc w:val="left"/>
              <w:textAlignment w:val="center"/>
              <w:rPr>
                <w:rFonts w:hint="eastAsia"/>
              </w:rPr>
            </w:pPr>
            <w:r>
              <w:rPr>
                <w:rFonts w:ascii="宋体" w:cs="宋体" w:hint="eastAsia"/>
                <w:color w:val="000000"/>
                <w:kern w:val="0"/>
                <w:sz w:val="20"/>
                <w:szCs w:val="20"/>
                <w:lang w:bidi="ar-SA"/>
              </w:rPr>
              <w:t>其他人用疫苗</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人用疫苗（预防疾病用）</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34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78</w:t>
            </w:r>
          </w:p>
        </w:tc>
        <w:tc>
          <w:tcPr>
            <w:tcW w:w="1260" w:type="dxa"/>
            <w:vMerge/>
            <w:tcBorders>
              <w:top w:val="nil"/>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nil"/>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人用疫苗（医学科研用）</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402</w:t>
            </w:r>
          </w:p>
        </w:tc>
      </w:tr>
      <w:tr>
        <w:trPr>
          <w:trHeight w:val="24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79</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3002901000</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石房蛤毒素</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石房蛤毒素</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999</w:t>
            </w:r>
          </w:p>
        </w:tc>
      </w:tr>
      <w:tr>
        <w:trPr>
          <w:trHeight w:val="285"/>
        </w:trPr>
        <w:tc>
          <w:tcPr>
            <w:tcW w:w="540" w:type="dxa"/>
            <w:tcBorders>
              <w:top w:val="single" w:sz="4" w:space="0" w:color="000000"/>
              <w:left w:val="single" w:sz="4" w:space="0" w:color="000000"/>
              <w:bottom w:val="nil"/>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80</w:t>
            </w:r>
          </w:p>
        </w:tc>
        <w:tc>
          <w:tcPr>
            <w:tcW w:w="1260" w:type="dxa"/>
            <w:tcBorders>
              <w:top w:val="single" w:sz="4" w:space="0" w:color="000000"/>
              <w:left w:val="single" w:sz="4" w:space="0" w:color="000000"/>
              <w:bottom w:val="nil"/>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3002902000</w:t>
            </w:r>
          </w:p>
        </w:tc>
        <w:tc>
          <w:tcPr>
            <w:tcW w:w="1980" w:type="dxa"/>
            <w:tcBorders>
              <w:top w:val="single" w:sz="4" w:space="0" w:color="000000"/>
              <w:left w:val="single" w:sz="4" w:space="0" w:color="000000"/>
              <w:bottom w:val="nil"/>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蓖麻毒素</w:t>
            </w:r>
          </w:p>
        </w:tc>
        <w:tc>
          <w:tcPr>
            <w:tcW w:w="4320" w:type="dxa"/>
            <w:tcBorders>
              <w:top w:val="single" w:sz="4" w:space="0" w:color="000000"/>
              <w:left w:val="single" w:sz="4" w:space="0" w:color="000000"/>
              <w:bottom w:val="nil"/>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蓖麻毒素（医学用途）</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40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81</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3002903010</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两用物项管制细菌及病毒</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两用物项管制细菌及病毒（两用物项管制目录内人及人兽共患病病原体）</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27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82</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3002903030</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枯草芽孢杆菌</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枯草芽孢杆菌（环保及医学相关用途）</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33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83</w:t>
            </w:r>
          </w:p>
        </w:tc>
        <w:tc>
          <w:tcPr>
            <w:tcW w:w="126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3002903090</w:t>
            </w:r>
          </w:p>
        </w:tc>
        <w:tc>
          <w:tcPr>
            <w:tcW w:w="198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其他细菌及病毒</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其他细菌及病毒（两用物项管制外的《人间传染的病原微生物名录》内第一类病毒）</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33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84</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其他细菌及病毒（两用物项管制外的《人间传染的病原微生物名录》内第二类细菌）</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402</w:t>
            </w:r>
          </w:p>
        </w:tc>
      </w:tr>
      <w:tr>
        <w:trPr>
          <w:trHeight w:val="33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85</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其他细菌及病毒（两用物项管制外的《人间传染的病原微生物名录》内第二类病毒（含Prion））</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403</w:t>
            </w:r>
          </w:p>
        </w:tc>
      </w:tr>
      <w:tr>
        <w:trPr>
          <w:trHeight w:val="33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86</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其他细菌及病毒（两用物项管制外的《人间传染的病原微生物名录》内第三类细菌）</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404</w:t>
            </w:r>
          </w:p>
        </w:tc>
      </w:tr>
      <w:tr>
        <w:trPr>
          <w:trHeight w:val="33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87</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其他细菌及病毒（两用物项管制外的《人间传染的病原微生物名录》内第三类病毒（含Prion））</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405</w:t>
            </w:r>
          </w:p>
        </w:tc>
      </w:tr>
      <w:tr>
        <w:trPr>
          <w:trHeight w:val="33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88</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其他细菌及病毒（《人间传染的病原微生物名录》内第四类病毒）</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406</w:t>
            </w:r>
          </w:p>
        </w:tc>
      </w:tr>
      <w:tr>
        <w:trPr>
          <w:trHeight w:val="33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89</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其他细菌及病毒（新发传染病或名录外再现传染病细菌）</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407</w:t>
            </w:r>
          </w:p>
        </w:tc>
      </w:tr>
      <w:tr>
        <w:trPr>
          <w:trHeight w:val="37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90</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其他细菌及病毒（新发传染病或名录外再现传染病病毒）</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408</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91</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其他细菌及病毒（非菌剂类环保微生物）</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409</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92</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其他细菌及病毒（经基因编辑的医学相关细菌及病毒（环保微生物除外））</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410</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93</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其他细菌及病毒（其他医学相关细菌及病毒）</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411</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94</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其他细菌及病毒（环保用微生物菌剂）</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412</w:t>
            </w:r>
          </w:p>
        </w:tc>
      </w:tr>
      <w:tr>
        <w:trPr>
          <w:trHeight w:val="72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95</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3002904010</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两用物项管制遗传物质和基因修饰生物体</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两用物项管制遗传物质和基因修饰生物体（两用物项管制目录内人及人兽共患病病原体的遗传物质和基因修饰生物体）</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285"/>
        </w:trPr>
        <w:tc>
          <w:tcPr>
            <w:tcW w:w="540" w:type="dxa"/>
            <w:tcBorders>
              <w:top w:val="single" w:sz="4" w:space="0" w:color="000000"/>
              <w:left w:val="single" w:sz="4" w:space="0" w:color="000000"/>
              <w:bottom w:val="nil"/>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96</w:t>
            </w:r>
          </w:p>
        </w:tc>
        <w:tc>
          <w:tcPr>
            <w:tcW w:w="126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3002909019</w:t>
            </w:r>
          </w:p>
        </w:tc>
        <w:tc>
          <w:tcPr>
            <w:tcW w:w="198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其他人血制品、动物血制品</w:t>
            </w:r>
          </w:p>
        </w:tc>
        <w:tc>
          <w:tcPr>
            <w:tcW w:w="4320" w:type="dxa"/>
            <w:tcBorders>
              <w:top w:val="single" w:sz="4" w:space="0" w:color="000000"/>
              <w:left w:val="single" w:sz="4" w:space="0" w:color="000000"/>
              <w:bottom w:val="nil"/>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其他人血制品、动物血制品(按药品管理人血浆蛋白制品(白蛋白、球蛋白、纤维蛋白原)）</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97</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其他人血制品、动物血制品(其他人血制品)</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403</w:t>
            </w:r>
          </w:p>
        </w:tc>
      </w:tr>
      <w:tr>
        <w:trPr>
          <w:trHeight w:val="24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98</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3002909091</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两用物项管制毒素</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两用物项管制毒素（医学科研用）</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34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99</w:t>
            </w:r>
          </w:p>
        </w:tc>
        <w:tc>
          <w:tcPr>
            <w:tcW w:w="126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3002909092</w:t>
            </w:r>
          </w:p>
        </w:tc>
        <w:tc>
          <w:tcPr>
            <w:tcW w:w="198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人血</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人血（临床采集，含《人间传染的病原微生物名录》内一类病原微生物的的人全血）</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34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100</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人血（临床采集，含《人间传染的病原微生物名录》内二类病原微生物的人全血）</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402</w:t>
            </w:r>
          </w:p>
        </w:tc>
      </w:tr>
      <w:tr>
        <w:trPr>
          <w:trHeight w:val="34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101</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人血（临床采集，含《人间传染的病原微生物名录》内三类病原微生物的人全血）</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403</w:t>
            </w:r>
          </w:p>
        </w:tc>
      </w:tr>
      <w:tr>
        <w:trPr>
          <w:trHeight w:val="34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102</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人血（临床采集，含《人间传染的病原微生物名录》内四类病原微生物的人全血）</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404</w:t>
            </w:r>
          </w:p>
        </w:tc>
      </w:tr>
      <w:tr>
        <w:trPr>
          <w:trHeight w:val="34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103</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人血（临床采集，含新发传染病或名录外再现传染病病原微生物的人全血）</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405</w:t>
            </w:r>
          </w:p>
        </w:tc>
      </w:tr>
      <w:tr>
        <w:trPr>
          <w:trHeight w:val="34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104</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人血（临床采集，含寄生虫的人全血）</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406</w:t>
            </w:r>
          </w:p>
        </w:tc>
      </w:tr>
      <w:tr>
        <w:trPr>
          <w:trHeight w:val="34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105</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人血（临床采集，经过血液传播病原体筛查为阴性的人全血）</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407</w:t>
            </w:r>
          </w:p>
        </w:tc>
      </w:tr>
      <w:tr>
        <w:trPr>
          <w:trHeight w:val="34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106</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人血（商品化含《人间传染的病原微生物名录》内一类病原微生物的的人全血）</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408</w:t>
            </w:r>
          </w:p>
        </w:tc>
      </w:tr>
      <w:tr>
        <w:trPr>
          <w:trHeight w:val="34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107</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人血（商品化含《人间传染的病原微生物名录》内二类病原微生物的人全血）</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409</w:t>
            </w:r>
          </w:p>
        </w:tc>
      </w:tr>
      <w:tr>
        <w:trPr>
          <w:trHeight w:val="34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108</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人血（商品化含《人间传染的病原微生物名录》内三类病原微生物的人全血）</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410</w:t>
            </w:r>
          </w:p>
        </w:tc>
      </w:tr>
      <w:tr>
        <w:trPr>
          <w:trHeight w:val="34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109</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人血（商品化含《人间传染的病原微生物名录》内四类病原微生物的人全血）</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411</w:t>
            </w:r>
          </w:p>
        </w:tc>
      </w:tr>
      <w:tr>
        <w:trPr>
          <w:trHeight w:val="34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110</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人血（商品化经过血液传播病原体筛查为阴性的人全血）</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412</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111</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人血(临床用捐献配型的特殊血型血液)</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413</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112</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人血（其他）</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414</w:t>
            </w:r>
          </w:p>
        </w:tc>
      </w:tr>
      <w:tr>
        <w:trPr>
          <w:trHeight w:val="25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113</w:t>
            </w:r>
          </w:p>
        </w:tc>
        <w:tc>
          <w:tcPr>
            <w:tcW w:w="126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3002909099</w:t>
            </w:r>
          </w:p>
        </w:tc>
        <w:tc>
          <w:tcPr>
            <w:tcW w:w="198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其他毒素等(包括培养微生物(不包括酵母)及类似产品)</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其他毒素等(包括培养微生物(不包括酵母)及类似产品)(医学科研用其他毒素)</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25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114</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其他毒素等(包括培养微生物(不包括酵母)及类似产品)(医学科研用其他类毒素)</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402</w:t>
            </w:r>
          </w:p>
        </w:tc>
      </w:tr>
      <w:tr>
        <w:trPr>
          <w:trHeight w:val="25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115</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其他毒素等(包括培养微生物(不包括酵母)及类似产品)(人源血细胞)</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403</w:t>
            </w:r>
          </w:p>
        </w:tc>
      </w:tr>
      <w:tr>
        <w:trPr>
          <w:trHeight w:val="25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116</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其他毒素等(包括培养微生物(不包括酵母)及类似产品)(临床用捐献配型的骨髓造血干细胞)</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404</w:t>
            </w:r>
          </w:p>
        </w:tc>
      </w:tr>
      <w:tr>
        <w:trPr>
          <w:trHeight w:val="25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117</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其他毒素等(包括培养微生物(不包括酵母)及类似产品)(临床用捐献配型的外周血造血干细胞)</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405</w:t>
            </w:r>
          </w:p>
        </w:tc>
      </w:tr>
      <w:tr>
        <w:trPr>
          <w:trHeight w:val="25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118</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其他毒素等(包括培养微生物(不包括酵母)及类似产品)(临床用捐献配型的脐带血造血干细胞)</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406</w:t>
            </w:r>
          </w:p>
        </w:tc>
      </w:tr>
      <w:tr>
        <w:trPr>
          <w:trHeight w:val="25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119</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其他毒素等(包括培养微生物(不包括酵母)及类似产品)(其他人源干细胞)</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407</w:t>
            </w:r>
          </w:p>
        </w:tc>
      </w:tr>
      <w:tr>
        <w:trPr>
          <w:trHeight w:val="25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120</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其他毒素等(包括培养微生物(不包括酵母)及类似产品)(国际知名保藏机构的人源细胞株（系）)</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408</w:t>
            </w:r>
          </w:p>
        </w:tc>
      </w:tr>
      <w:tr>
        <w:trPr>
          <w:trHeight w:val="25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121</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其他毒素等(包括培养微生物(不包括酵母)及类似产品)（经基因编辑的人源细胞（细胞株））</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409</w:t>
            </w:r>
          </w:p>
        </w:tc>
      </w:tr>
      <w:tr>
        <w:trPr>
          <w:trHeight w:val="25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122</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其他毒素等(包括培养微生物(不包括酵母)及类似产品)(其他培养的人源细胞)</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410</w:t>
            </w:r>
          </w:p>
        </w:tc>
      </w:tr>
      <w:tr>
        <w:trPr>
          <w:trHeight w:val="25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123</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其他毒素等(包括培养微生物(不包括酵母)及类似产品)(《人间传染的病原微生物名录》内第二类真菌)</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411</w:t>
            </w:r>
          </w:p>
        </w:tc>
      </w:tr>
      <w:tr>
        <w:trPr>
          <w:trHeight w:val="25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124</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其他毒素等(包括培养微生物(不包括酵母)及类似产品)(《人间传染的病原微生物名录》内第三类真菌)</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412</w:t>
            </w:r>
          </w:p>
        </w:tc>
      </w:tr>
      <w:tr>
        <w:trPr>
          <w:trHeight w:val="25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125</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其他毒素等(包括培养微生物(不包括酵母)及类似产品)(《人间传染的病原微生物名录》内的放线菌)</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413</w:t>
            </w:r>
          </w:p>
        </w:tc>
      </w:tr>
      <w:tr>
        <w:trPr>
          <w:trHeight w:val="25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126</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其他毒素等(包括培养微生物(不包括酵母)及类似产品)(《人间传染的病原微生物名录》内的衣原体)</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414</w:t>
            </w:r>
          </w:p>
        </w:tc>
      </w:tr>
      <w:tr>
        <w:trPr>
          <w:trHeight w:val="25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127</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其他毒素等(包括培养微生物(不包括酵母)及类似产品)(《人间传染的病原微生物名录》内的支原体)</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415</w:t>
            </w:r>
          </w:p>
        </w:tc>
      </w:tr>
      <w:tr>
        <w:trPr>
          <w:trHeight w:val="25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128</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两用物项外的《人间传染的病原微生物名录》内的立克次体</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416</w:t>
            </w:r>
          </w:p>
        </w:tc>
      </w:tr>
      <w:tr>
        <w:trPr>
          <w:trHeight w:val="25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129</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其他毒素等(包括培养微生物(不包括酵母)及类似产品)(《人间传染的病原微生物名录》内的螺旋体)</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417</w:t>
            </w:r>
          </w:p>
        </w:tc>
      </w:tr>
      <w:tr>
        <w:trPr>
          <w:trHeight w:val="51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130</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其他毒素等(包括培养微生物(不包括酵母)及类似产品)(新发传染病或名录外再现传染病真菌、放线菌、衣原体、支原体、立克次体、螺旋体)</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418</w:t>
            </w:r>
          </w:p>
        </w:tc>
      </w:tr>
      <w:tr>
        <w:trPr>
          <w:trHeight w:val="55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131</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其他毒素等(包括培养微生物(不包括酵母)及类似产品)(医用科研用其他真菌、放线菌、衣原体、支原体、立克次体、螺旋体)</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419</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132</w:t>
            </w:r>
          </w:p>
        </w:tc>
        <w:tc>
          <w:tcPr>
            <w:tcW w:w="126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3006200000</w:t>
            </w:r>
          </w:p>
        </w:tc>
        <w:tc>
          <w:tcPr>
            <w:tcW w:w="198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血型试剂</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血型试剂（医学诊断用）</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133</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血型试剂（医学科研用）</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402</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134</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3006300000</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X光检查造影剂、诊断试剂</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X光检查造影剂、诊断试剂(医学诊断用)</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135</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3502900000</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其他白蛋白及白蛋白盐(包括白蛋白衍生物)</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白蛋白及白蛋白盐(包括白蛋白衍生物)（用于人类医学、生命科学相关领域，非用于治疗或预防疾病用）</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72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136</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3504009000</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其他编号未列名蛋白质及其衍生物(包括蛋白胨的衍生物及皮粉(不论是否加入铬矾))</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其他编号未列名蛋白质及其衍生物(包括蛋白胨的衍生物及皮粉(不论是否加入铬矾))（用于人类医学、生命科学相关领域，非用于治疗或预防疾病用）</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137</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3507901000</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碱性蛋白酶</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碱性蛋白酶（用于人类医学、生命科学相关领域）</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138</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3507902000</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碱性脂肪酶</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碱性脂肪酶（用于人类医学、生命科学相关领域）</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39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139</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3507909010</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门冬酰胺酶</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门冬酰胺酶（用于人类医学、生命科学相关领域，非用于治疗或预防疾病用）</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36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140</w:t>
            </w:r>
          </w:p>
        </w:tc>
        <w:tc>
          <w:tcPr>
            <w:tcW w:w="126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3507909090</w:t>
            </w:r>
          </w:p>
        </w:tc>
        <w:tc>
          <w:tcPr>
            <w:tcW w:w="198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其他酶及酶制品</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其他酶及酶制品（用于人类医学、生命科学相关领域，非用于治疗或预防疾病用）</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33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141</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其他酶及酶制品（用于人类医学、生命科学相关领域，用于治疗或预防疾病用）</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405</w:t>
            </w:r>
          </w:p>
        </w:tc>
      </w:tr>
      <w:tr>
        <w:trPr>
          <w:trHeight w:val="67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142</w:t>
            </w:r>
          </w:p>
        </w:tc>
        <w:tc>
          <w:tcPr>
            <w:tcW w:w="126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3821000000</w:t>
            </w:r>
          </w:p>
        </w:tc>
        <w:tc>
          <w:tcPr>
            <w:tcW w:w="198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制成的供微生物(包括病毒及类似品)生长或维持用培养基(及制成的供植物、人体或动物细胞生长或维持用的培养基)</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制成的供微生物(包括病毒及类似品)生长或维持用培养基(及制成的供植物、人体或动物细胞生长或维持用的培养基)（含人血及其成分、人体组织、细胞、体液、分泌物、排泄物）</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63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143</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制成的供微生物(包括病毒及类似品)生长或维持用培养基(及制成的供植物、人体或动物细胞生长或维持用的培养基)（含除人血及其成分、人体组织、细胞、体液、分泌物、排泄物外其他特殊物品成分）</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402</w:t>
            </w:r>
          </w:p>
        </w:tc>
      </w:tr>
      <w:tr>
        <w:trPr>
          <w:trHeight w:val="499"/>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144</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pPr>
            <w:r>
              <w:rPr>
                <w:rFonts w:hint="eastAsia"/>
              </w:rPr>
              <w:t>3822001020</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pPr>
            <w:r>
              <w:rPr>
                <w:rFonts w:ascii="宋体" w:cs="宋体" w:hint="eastAsia"/>
                <w:color w:val="000000"/>
                <w:kern w:val="0"/>
                <w:sz w:val="20"/>
                <w:szCs w:val="20"/>
                <w:lang w:bidi="ar-SA"/>
              </w:rPr>
              <w:t>新型冠状病毒检测试剂盒，税目30.20的货品除外</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新型冠状病毒检测试剂盒，税目30.20的货品除外</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999</w:t>
            </w:r>
          </w:p>
        </w:tc>
      </w:tr>
      <w:tr>
        <w:trPr>
          <w:trHeight w:val="464"/>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145</w:t>
            </w:r>
          </w:p>
        </w:tc>
        <w:tc>
          <w:tcPr>
            <w:tcW w:w="126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3822001090</w:t>
            </w:r>
          </w:p>
        </w:tc>
        <w:tc>
          <w:tcPr>
            <w:tcW w:w="198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其它附于衬背上的诊断或实验用试剂</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其它附于衬背上的诊断或实验用试剂(须取得医疗器械注册证)</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464"/>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146</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其它附于衬背上的的诊断或实验用试剂(含人血及其成分,取得医疗器械注册证的除外）；</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402</w:t>
            </w:r>
          </w:p>
        </w:tc>
      </w:tr>
      <w:tr>
        <w:trPr>
          <w:trHeight w:val="464"/>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147</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其它附于衬背上的诊断或实验用试剂(含人体组织、细胞、体液、分泌物、排泄物的,取得医疗器械注册证的除外）；</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403</w:t>
            </w:r>
          </w:p>
        </w:tc>
      </w:tr>
      <w:tr>
        <w:trPr>
          <w:trHeight w:val="464"/>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148</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其它附于衬背上的的诊断或实验用试剂(含人间传染的病原微生物成分,取得医疗器械注册证的除外）；</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404</w:t>
            </w:r>
          </w:p>
        </w:tc>
      </w:tr>
      <w:tr>
        <w:trPr>
          <w:trHeight w:val="72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149</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其它附于衬背上的诊断或实验用试剂（含除人血及其成分、人体组织、细胞、体液、分泌物、排泄物外、病原微生物外其他特殊物品成分的，取得医疗器械注册证的除外）</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405</w:t>
            </w:r>
          </w:p>
        </w:tc>
      </w:tr>
      <w:tr>
        <w:trPr>
          <w:trHeight w:val="72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150</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pPr>
            <w:r>
              <w:rPr>
                <w:rFonts w:hint="eastAsia"/>
              </w:rPr>
              <w:t>3822009020</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pPr>
            <w:r>
              <w:rPr>
                <w:rFonts w:ascii="宋体" w:cs="宋体" w:hint="eastAsia"/>
                <w:color w:val="000000"/>
                <w:kern w:val="0"/>
                <w:sz w:val="20"/>
                <w:szCs w:val="20"/>
                <w:lang w:bidi="ar-SA"/>
              </w:rPr>
              <w:t>其他新型冠状病毒检测试剂盒，税目30.20的货品除外</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其他新型冠状病毒检测试剂盒，税目30.20的货品除外</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999</w:t>
            </w:r>
          </w:p>
        </w:tc>
      </w:tr>
      <w:tr>
        <w:trPr>
          <w:trHeight w:val="28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151</w:t>
            </w:r>
          </w:p>
        </w:tc>
        <w:tc>
          <w:tcPr>
            <w:tcW w:w="126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3822009090</w:t>
            </w:r>
          </w:p>
        </w:tc>
        <w:tc>
          <w:tcPr>
            <w:tcW w:w="198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其他诊断或实验用配制试剂有证标准样品</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其他诊断或实验用配制试剂有证标准样品(须取得医疗器械注册证)</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33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152</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其他诊断或实验用配制试剂有证标准样品(含人血及其成分,取得医疗器械注册证的除外）</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402</w:t>
            </w:r>
          </w:p>
        </w:tc>
      </w:tr>
      <w:tr>
        <w:trPr>
          <w:trHeight w:val="57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153</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其他诊断或实验用配制试剂有证标准样品(含人体组织、细胞、体液、分泌物、排泄物的,取得医疗器械注册证的除外）</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403</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154</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其他诊断或实验用配制试剂有证标准样品(含人间传染的病原微生物成分,取得医疗器械注册证的除外）</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404</w:t>
            </w:r>
          </w:p>
        </w:tc>
      </w:tr>
      <w:tr>
        <w:trPr>
          <w:trHeight w:val="57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155</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其他诊断或实验用配制试剂有证标准样品（含除人血及其成分、人体组织、细胞、体液、分泌物、排泄物外、病原微生物外其他特殊物品成分，取得医疗器械注册证的除外）</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405</w:t>
            </w:r>
          </w:p>
        </w:tc>
      </w:tr>
      <w:tr>
        <w:trPr>
          <w:trHeight w:val="48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156</w:t>
            </w:r>
          </w:p>
        </w:tc>
        <w:tc>
          <w:tcPr>
            <w:tcW w:w="126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9705000040</w:t>
            </w:r>
          </w:p>
        </w:tc>
        <w:tc>
          <w:tcPr>
            <w:tcW w:w="19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含人类遗传资源的组织标本、手术样本</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含人类遗传资源的组织标本、手术样本</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999</w:t>
            </w:r>
          </w:p>
        </w:tc>
      </w:tr>
      <w:tr>
        <w:trPr>
          <w:trHeight w:val="52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157</w:t>
            </w:r>
          </w:p>
        </w:tc>
        <w:tc>
          <w:tcPr>
            <w:tcW w:w="126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9801009000</w:t>
            </w:r>
          </w:p>
        </w:tc>
        <w:tc>
          <w:tcPr>
            <w:tcW w:w="1980" w:type="dxa"/>
            <w:vMerge w:val="restart"/>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sz w:val="20"/>
                <w:szCs w:val="20"/>
                <w:lang w:bidi="ar-SA"/>
              </w:rPr>
            </w:pPr>
            <w:r>
              <w:rPr>
                <w:rFonts w:ascii="宋体" w:cs="宋体" w:hint="eastAsia"/>
                <w:color w:val="000000"/>
                <w:kern w:val="0"/>
                <w:sz w:val="20"/>
                <w:szCs w:val="20"/>
                <w:lang w:bidi="ar-SA"/>
              </w:rPr>
              <w:t>其他未分类商品</w:t>
            </w: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其他未分类商品（含《人间传染的病原微生物名录》内一类病原微生物的人体体液、分泌物、排泄物（粪肥除外））</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401</w:t>
            </w:r>
          </w:p>
        </w:tc>
      </w:tr>
      <w:tr>
        <w:trPr>
          <w:trHeight w:val="52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158</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其他未分类商品（含《人间传染的病原微生物名录》内二类病原微生物的人体体液、分泌物、排泄物（粪肥除外））</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402</w:t>
            </w:r>
          </w:p>
        </w:tc>
      </w:tr>
      <w:tr>
        <w:trPr>
          <w:trHeight w:val="52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159</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其他未分类商品（含《人间传染的病原微生物名录》内三类病原微生物的人体体液、分泌物、排泄物（粪肥除外））</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403</w:t>
            </w:r>
          </w:p>
        </w:tc>
      </w:tr>
      <w:tr>
        <w:trPr>
          <w:trHeight w:val="52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160</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其他未分类商品（含《人间传染的病原微生物名录》内四类病原微生物的人体体液、分泌物、排泄物（粪肥除外）)</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404</w:t>
            </w:r>
          </w:p>
        </w:tc>
      </w:tr>
      <w:tr>
        <w:trPr>
          <w:trHeight w:val="52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161</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其他未分类商品（含《人间传染的病原微生物名录》内含新发传染病或名录外再现传染病病原微生物的人体体液、分泌物、排泄物（粪肥除外））</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405</w:t>
            </w:r>
          </w:p>
        </w:tc>
      </w:tr>
      <w:tr>
        <w:trPr>
          <w:trHeight w:val="525"/>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162</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含寄生虫的人体体液、分泌物、排泄物（粪肥除外）</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406</w:t>
            </w:r>
          </w:p>
        </w:tc>
      </w:tr>
      <w:tr>
        <w:trPr>
          <w:trHeight w:val="30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163</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其他未分类商品（活体人体寄生虫）</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407</w:t>
            </w:r>
          </w:p>
        </w:tc>
      </w:tr>
      <w:tr>
        <w:trPr>
          <w:trHeight w:val="300"/>
        </w:trPr>
        <w:tc>
          <w:tcPr>
            <w:tcW w:w="54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center"/>
              <w:textAlignment w:val="center"/>
              <w:rPr>
                <w:rFonts w:ascii="宋体" w:cs="宋体" w:hint="eastAsia"/>
                <w:color w:val="000000"/>
                <w:sz w:val="20"/>
                <w:szCs w:val="20"/>
                <w:lang w:bidi="ar-SA"/>
              </w:rPr>
            </w:pPr>
            <w:r>
              <w:rPr>
                <w:rFonts w:ascii="宋体" w:cs="宋体" w:hint="eastAsia"/>
                <w:color w:val="000000"/>
                <w:kern w:val="0"/>
                <w:sz w:val="20"/>
                <w:szCs w:val="20"/>
                <w:lang w:bidi="ar-SA"/>
              </w:rPr>
              <w:t>164</w:t>
            </w:r>
          </w:p>
        </w:tc>
        <w:tc>
          <w:tcPr>
            <w:tcW w:w="126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1980" w:type="dxa"/>
            <w:vMerge/>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tc>
        <w:tc>
          <w:tcPr>
            <w:tcW w:w="432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center"/>
          </w:tcPr>
          <w:p>
            <w:pPr>
              <w:pStyle w:val="71"/>
              <w:widowControl/>
              <w:jc w:val="left"/>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其他未分类商品（非活体寄生虫标本）</w:t>
            </w:r>
          </w:p>
        </w:tc>
        <w:tc>
          <w:tcPr>
            <w:tcW w:w="1080" w:type="dxa"/>
            <w:tcBorders>
              <w:top w:val="single" w:sz="4" w:space="0" w:color="000000"/>
              <w:left w:val="single" w:sz="4" w:space="0" w:color="000000"/>
              <w:bottom w:val="single" w:sz="4" w:space="0" w:color="000000"/>
              <w:right w:val="single" w:sz="4" w:space="0" w:color="000000"/>
              <w:tl2br w:val="nil"/>
              <w:tr2bl w:val="nil"/>
            </w:tcBorders>
            <w:tcMar>
              <w:top w:w="10" w:type="dxa"/>
              <w:left w:w="10" w:type="dxa"/>
              <w:right w:w="10" w:type="dxa"/>
            </w:tcMar>
            <w:vAlign w:val="bottom"/>
          </w:tcPr>
          <w:p>
            <w:pPr>
              <w:pStyle w:val="71"/>
              <w:widowControl/>
              <w:jc w:val="center"/>
              <w:textAlignment w:val="center"/>
              <w:rPr>
                <w:rFonts w:ascii="宋体" w:cs="宋体" w:hint="eastAsia"/>
                <w:color w:val="000000"/>
                <w:kern w:val="0"/>
                <w:sz w:val="20"/>
                <w:szCs w:val="20"/>
                <w:lang w:bidi="ar-SA"/>
              </w:rPr>
            </w:pPr>
            <w:r>
              <w:rPr>
                <w:rFonts w:ascii="宋体" w:cs="宋体" w:hint="eastAsia"/>
                <w:color w:val="000000"/>
                <w:kern w:val="0"/>
                <w:sz w:val="20"/>
                <w:szCs w:val="20"/>
                <w:lang w:bidi="ar-SA"/>
              </w:rPr>
              <w:t>408</w:t>
            </w:r>
          </w:p>
        </w:tc>
      </w:tr>
    </w:tbl>
    <w:p>
      <w:pPr>
        <w:pStyle w:val="71"/>
        <w:spacing w:line="560" w:lineRule="exact"/>
        <w:jc w:val="left"/>
      </w:pPr>
    </w:p>
    <w:p>
      <w:pPr>
        <w:pStyle w:val="71"/>
        <w:rPr>
          <w:rFonts w:hint="eastAsia"/>
        </w:rPr>
      </w:pPr>
    </w:p>
    <w:p>
      <w:pPr>
        <w:pStyle w:val="71"/>
        <w:rPr>
          <w:rFonts w:hint="eastAsia"/>
        </w:rPr>
      </w:pPr>
    </w:p>
    <w:p>
      <w:pPr>
        <w:pStyle w:val="71"/>
        <w:rPr>
          <w:rFonts w:hint="eastAsia"/>
        </w:rPr>
      </w:pPr>
    </w:p>
    <w:p>
      <w:pPr>
        <w:pStyle w:val="71"/>
        <w:rPr>
          <w:rFonts w:hint="eastAsia"/>
        </w:rPr>
      </w:pPr>
    </w:p>
    <w:p>
      <w:pPr>
        <w:pStyle w:val="71"/>
        <w:rPr>
          <w:rFonts w:hint="eastAsia"/>
        </w:rPr>
      </w:pPr>
    </w:p>
    <w:p>
      <w:pPr>
        <w:pStyle w:val="71"/>
        <w:rPr>
          <w:rFonts w:hint="eastAsia"/>
        </w:rPr>
      </w:pPr>
    </w:p>
    <w:p>
      <w:pPr>
        <w:pStyle w:val="71"/>
        <w:rPr>
          <w:rFonts w:hint="eastAsia"/>
        </w:rPr>
      </w:pPr>
    </w:p>
    <w:p>
      <w:pPr>
        <w:pStyle w:val="71"/>
        <w:rPr>
          <w:rFonts w:hint="eastAsia"/>
        </w:rPr>
      </w:pPr>
    </w:p>
    <w:p>
      <w:pPr>
        <w:pStyle w:val="71"/>
        <w:rPr>
          <w:rFonts w:hint="eastAsia"/>
        </w:rPr>
      </w:pPr>
    </w:p>
    <w:p>
      <w:pPr>
        <w:pStyle w:val="71"/>
        <w:rPr>
          <w:rFonts w:hint="eastAsia"/>
        </w:rPr>
      </w:pPr>
    </w:p>
    <w:p>
      <w:pPr>
        <w:pStyle w:val="71"/>
        <w:rPr>
          <w:rFonts w:hint="eastAsia"/>
        </w:rPr>
      </w:pPr>
    </w:p>
    <w:p>
      <w:pPr>
        <w:pStyle w:val="71"/>
        <w:rPr>
          <w:rFonts w:hint="eastAsia"/>
        </w:rPr>
      </w:pPr>
    </w:p>
    <w:p>
      <w:pPr>
        <w:pStyle w:val="71"/>
        <w:rPr>
          <w:rFonts w:hint="eastAsia"/>
        </w:rPr>
      </w:pPr>
    </w:p>
    <w:p>
      <w:pPr>
        <w:pStyle w:val="71"/>
        <w:rPr>
          <w:rFonts w:hint="eastAsia"/>
        </w:rPr>
      </w:pPr>
    </w:p>
    <w:p>
      <w:pPr>
        <w:pStyle w:val="71"/>
        <w:rPr>
          <w:rFonts w:hint="eastAsia"/>
        </w:rPr>
      </w:pPr>
    </w:p>
    <w:p>
      <w:pPr>
        <w:pStyle w:val="71"/>
        <w:rPr>
          <w:rFonts w:hint="eastAsia"/>
        </w:rPr>
      </w:pPr>
    </w:p>
    <w:p>
      <w:pPr>
        <w:pStyle w:val="71"/>
        <w:rPr>
          <w:rFonts w:hint="eastAsia"/>
        </w:rPr>
      </w:pPr>
    </w:p>
    <w:p>
      <w:pPr>
        <w:pStyle w:val="71"/>
        <w:rPr>
          <w:rFonts w:ascii="方正黑体_GBK" w:eastAsia="方正黑体_GBK" w:hint="eastAsia"/>
          <w:sz w:val="32"/>
          <w:szCs w:val="32"/>
        </w:rPr>
      </w:pPr>
      <w:r>
        <w:rPr>
          <w:rFonts w:eastAsia="方正仿宋_GBK" w:hint="eastAsia"/>
          <w:bCs/>
          <w:sz w:val="32"/>
          <w:szCs w:val="32"/>
        </w:rPr>
        <w:t xml:space="preserve">附件1 </w:t>
      </w:r>
      <w:r>
        <w:rPr>
          <w:rFonts w:eastAsia="方正仿宋_GBK"/>
          <w:bCs/>
          <w:sz w:val="32"/>
          <w:szCs w:val="32"/>
        </w:rPr>
        <w:t xml:space="preserve">  </w:t>
      </w:r>
      <w:r>
        <w:rPr>
          <w:rFonts w:eastAsia="方正仿宋_GBK" w:hint="eastAsia"/>
          <w:bCs/>
          <w:sz w:val="32"/>
          <w:szCs w:val="32"/>
        </w:rPr>
        <w:t>《入/出境特殊物品卫生检疫审批单》样表</w:t>
      </w:r>
    </w:p>
    <w:p>
      <w:pPr>
        <w:pStyle w:val="71"/>
        <w:rPr>
          <w:rFonts w:hint="eastAsia"/>
        </w:rPr>
      </w:pPr>
      <w:r>
        <w:drawing>
          <wp:inline distT="0" distB="0" distL="85723" distR="85723">
            <wp:extent cx="5597525" cy="6943725"/>
            <wp:effectExtent l="0" t="0" r="0" b="0"/>
            <wp:docPr id="11" name="图片 11"/>
            <wp:cNvGraphicFramePr>
              <a:graphicFrameLocks noChangeAspect="1"/>
            </wp:cNvGraphicFramePr>
            <a:graphic>
              <a:graphicData uri="http://schemas.openxmlformats.org/drawingml/2006/picture">
                <pic:pic>
                  <pic:nvPicPr>
                    <pic:cNvPr id="13" name="图片 13"/>
                    <pic:cNvPicPr/>
                  </pic:nvPicPr>
                  <pic:blipFill>
                    <a:blip r:embed="rId6"/>
                    <a:stretch>
                      <a:fillRect/>
                    </a:stretch>
                  </pic:blipFill>
                  <pic:spPr>
                    <a:xfrm rot="0">
                      <a:off x="0" y="0"/>
                      <a:ext cx="5597525" cy="6943725"/>
                    </a:xfrm>
                    <a:prstGeom prst="rect"/>
                    <a:noFill/>
                    <a:ln w="9525" cmpd="sng" cap="flat">
                      <a:noFill/>
                      <a:prstDash val="solid"/>
                      <a:miter/>
                    </a:ln>
                  </pic:spPr>
                </pic:pic>
              </a:graphicData>
            </a:graphic>
          </wp:inline>
        </w:drawing>
      </w:r>
    </w:p>
    <w:p>
      <w:pPr>
        <w:pStyle w:val="19"/>
        <w:spacing w:line="720" w:lineRule="auto"/>
        <w:jc w:val="left"/>
        <w:textAlignment w:val="top"/>
      </w:pPr>
      <w:r>
        <w:drawing>
          <wp:inline distT="0" distB="0" distL="85723" distR="85723">
            <wp:extent cx="5487035" cy="6633209"/>
            <wp:effectExtent l="0" t="0" r="0" b="0"/>
            <wp:docPr id="14" name="图片 14"/>
            <wp:cNvGraphicFramePr>
              <a:graphicFrameLocks noChangeAspect="1"/>
            </wp:cNvGraphicFramePr>
            <a:graphic>
              <a:graphicData uri="http://schemas.openxmlformats.org/drawingml/2006/picture">
                <pic:pic>
                  <pic:nvPicPr>
                    <pic:cNvPr id="16" name="图片 16"/>
                    <pic:cNvPicPr/>
                  </pic:nvPicPr>
                  <pic:blipFill>
                    <a:blip r:embed="rId7"/>
                    <a:stretch>
                      <a:fillRect/>
                    </a:stretch>
                  </pic:blipFill>
                  <pic:spPr>
                    <a:xfrm rot="0">
                      <a:off x="0" y="0"/>
                      <a:ext cx="5487035" cy="6633209"/>
                    </a:xfrm>
                    <a:prstGeom prst="rect"/>
                    <a:noFill/>
                    <a:ln w="9525" cmpd="sng" cap="flat">
                      <a:noFill/>
                      <a:prstDash val="solid"/>
                      <a:miter/>
                    </a:ln>
                  </pic:spPr>
                </pic:pic>
              </a:graphicData>
            </a:graphic>
          </wp:inline>
        </w:drawing>
      </w:r>
    </w:p>
    <w:p>
      <w:pPr>
        <w:pStyle w:val="19"/>
        <w:spacing w:line="720" w:lineRule="auto"/>
        <w:jc w:val="left"/>
        <w:textAlignment w:val="top"/>
        <w:rPr>
          <w:rFonts w:eastAsia="方正黑体_GBK"/>
          <w:kern w:val="0"/>
          <w:szCs w:val="32"/>
        </w:rPr>
      </w:pPr>
    </w:p>
    <w:p>
      <w:pPr>
        <w:pStyle w:val="19"/>
        <w:jc w:val="left"/>
        <w:textAlignment w:val="top"/>
        <w:rPr>
          <w:rFonts w:ascii="方正仿宋简体" w:eastAsia="方正仿宋简体" w:hint="eastAsia"/>
          <w:b/>
          <w:bCs/>
          <w:sz w:val="28"/>
        </w:rPr>
      </w:pPr>
      <w:r>
        <w:rPr>
          <w:rFonts w:eastAsia="方正黑体_GBK"/>
          <w:kern w:val="0"/>
          <w:szCs w:val="32"/>
        </w:rPr>
        <w:t xml:space="preserve">附件2            </w:t>
      </w:r>
      <w:r>
        <w:rPr>
          <w:rFonts w:ascii="方正仿宋简体" w:eastAsia="方正仿宋简体" w:hint="eastAsia"/>
          <w:b/>
          <w:bCs/>
          <w:sz w:val="28"/>
        </w:rPr>
        <w:t>中华人民共和国海关</w:t>
      </w:r>
    </w:p>
    <w:p>
      <w:pPr>
        <w:pStyle w:val="74"/>
        <w:tabs>
          <w:tab w:val="left" w:pos="6405"/>
          <w:tab w:val="left" w:pos="8460"/>
        </w:tabs>
        <w:spacing w:before="0" w:after="0" w:line="240" w:lineRule="exact"/>
        <w:outlineLvl w:val="9"/>
        <w:rPr>
          <w:rFonts w:ascii="方正仿宋简体" w:eastAsia="方正仿宋简体" w:hint="eastAsia"/>
          <w:b/>
          <w:bCs/>
        </w:rPr>
      </w:pPr>
      <w:r>
        <w:rPr>
          <w:rFonts w:ascii="方正仿宋简体" w:eastAsia="方正仿宋简体" w:hint="eastAsia"/>
          <w:b/>
          <w:bCs/>
        </w:rPr>
        <w:t>CUSTOMS OF THE PEOPLE'S REPUBLIC OF CHINA</w:t>
      </w:r>
    </w:p>
    <w:p>
      <w:pPr>
        <w:pStyle w:val="75"/>
        <w:tabs>
          <w:tab w:val="left" w:pos="6405"/>
        </w:tabs>
        <w:spacing w:before="156" w:after="0" w:line="250" w:lineRule="exact"/>
        <w:outlineLvl w:val="9"/>
        <w:rPr>
          <w:rFonts w:ascii="方正仿宋简体" w:eastAsia="方正仿宋简体" w:hint="eastAsia"/>
          <w:b/>
          <w:bCs/>
          <w:sz w:val="28"/>
        </w:rPr>
      </w:pPr>
      <w:r>
        <w:rPr>
          <w:rFonts w:ascii="方正仿宋简体" w:eastAsia="方正仿宋简体" w:hint="eastAsia"/>
          <w:b/>
          <w:bCs/>
          <w:sz w:val="28"/>
        </w:rPr>
        <w:t>出入境特殊物品卫生检疫审批申请表</w:t>
      </w:r>
    </w:p>
    <w:p>
      <w:pPr>
        <w:pStyle w:val="75"/>
        <w:tabs>
          <w:tab w:val="left" w:pos="6405"/>
        </w:tabs>
        <w:spacing w:before="0" w:after="0" w:line="250" w:lineRule="exact"/>
        <w:outlineLvl w:val="9"/>
        <w:rPr>
          <w:rFonts w:ascii="方正仿宋简体" w:eastAsia="方正仿宋简体" w:hint="eastAsia"/>
          <w:b/>
          <w:bCs/>
        </w:rPr>
      </w:pPr>
      <w:r>
        <w:rPr>
          <w:rFonts w:ascii="方正仿宋简体" w:eastAsia="方正仿宋简体" w:hint="eastAsia"/>
          <w:b/>
          <w:bCs/>
        </w:rPr>
        <w:t>APPLICATION OF IMPORT / EXPORT SPECIAL ARTICLES FOR</w:t>
      </w:r>
    </w:p>
    <w:p>
      <w:pPr>
        <w:pStyle w:val="75"/>
        <w:tabs>
          <w:tab w:val="left" w:pos="6405"/>
        </w:tabs>
        <w:spacing w:before="0" w:after="0" w:line="250" w:lineRule="exact"/>
        <w:outlineLvl w:val="9"/>
        <w:rPr>
          <w:rFonts w:ascii="方正仿宋简体" w:eastAsia="方正仿宋简体" w:hint="eastAsia"/>
          <w:b/>
          <w:bCs/>
        </w:rPr>
      </w:pPr>
      <w:r>
        <w:rPr>
          <w:rFonts w:ascii="方正仿宋简体" w:eastAsia="方正仿宋简体" w:hint="eastAsia"/>
          <w:b/>
          <w:bCs/>
        </w:rPr>
        <w:t>VERIFICATION OF HEALTH AND QUARANTINE</w:t>
      </w:r>
    </w:p>
    <w:p>
      <w:pPr>
        <w:pStyle w:val="76"/>
        <w:spacing w:line="250" w:lineRule="exact"/>
        <w:ind w:left="-718" w:firstLine="2884"/>
        <w:rPr>
          <w:rFonts w:ascii="方正仿宋简体" w:eastAsia="方正仿宋简体" w:hint="eastAsia"/>
        </w:rPr>
      </w:pPr>
      <w:r>
        <w:rPr>
          <w:rFonts w:ascii="方正仿宋简体" w:eastAsia="方正仿宋简体" w:hint="eastAsia"/>
          <w:b/>
          <w:sz w:val="24"/>
        </w:rPr>
        <w:t xml:space="preserve">                             申请流水号 No：</w:t>
      </w:r>
      <w:r>
        <w:rPr>
          <w:rFonts w:ascii="方正仿宋简体" w:eastAsia="方正仿宋简体" w:hint="eastAsia"/>
          <w:sz w:val="24"/>
          <w:u w:val="single"/>
        </w:rPr>
        <w:t xml:space="preserve">              </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358"/>
      </w:tblGrid>
      <w:tr>
        <w:trPr>
          <w:trHeight w:val="848"/>
        </w:trPr>
        <w:tc>
          <w:tcPr>
            <w:tcW w:w="9358" w:type="dxa"/>
            <w:tcBorders>
              <w:tl2br w:val="nil"/>
              <w:tr2bl w:val="nil"/>
            </w:tcBorders>
          </w:tcPr>
          <w:p>
            <w:pPr>
              <w:pStyle w:val="76"/>
              <w:spacing w:before="78" w:line="200" w:lineRule="exact"/>
              <w:rPr>
                <w:rFonts w:ascii="方正仿宋简体" w:eastAsia="方正仿宋简体" w:hint="eastAsia"/>
                <w:u w:val="single"/>
              </w:rPr>
            </w:pPr>
            <w:r>
              <w:rPr>
                <w:rFonts w:ascii="方正仿宋简体" w:eastAsia="方正仿宋简体" w:hint="eastAsia"/>
              </w:rPr>
              <w:t>单位名称（盖章）                                        组织机构代码</w:t>
            </w:r>
          </w:p>
          <w:p>
            <w:pPr>
              <w:pStyle w:val="76"/>
              <w:spacing w:line="200" w:lineRule="exact"/>
              <w:rPr>
                <w:rFonts w:ascii="方正仿宋简体" w:eastAsia="方正仿宋简体" w:hint="eastAsia"/>
                <w:u w:val="single"/>
              </w:rPr>
            </w:pPr>
            <w:r>
              <w:rPr>
                <w:rFonts w:ascii="方正仿宋简体" w:eastAsia="方正仿宋简体" w:hint="eastAsia"/>
                <w:sz w:val="18"/>
              </w:rPr>
              <w:t xml:space="preserve">Applicant (Stamp) </w:t>
            </w:r>
            <w:r>
              <w:rPr>
                <w:rFonts w:ascii="方正仿宋简体" w:eastAsia="方正仿宋简体" w:hint="eastAsia"/>
                <w:sz w:val="18"/>
                <w:u w:val="single"/>
              </w:rPr>
              <w:t xml:space="preserve">                                      </w:t>
            </w:r>
            <w:r>
              <w:rPr>
                <w:rFonts w:ascii="方正仿宋简体" w:eastAsia="方正仿宋简体" w:hint="eastAsia"/>
                <w:sz w:val="18"/>
              </w:rPr>
              <w:t xml:space="preserve">   Code of Representative </w:t>
            </w:r>
            <w:r>
              <w:rPr>
                <w:rFonts w:ascii="方正仿宋简体" w:eastAsia="方正仿宋简体" w:hint="eastAsia"/>
                <w:sz w:val="18"/>
                <w:u w:val="single"/>
              </w:rPr>
              <w:t xml:space="preserve">                  </w:t>
            </w:r>
          </w:p>
          <w:p>
            <w:pPr>
              <w:pStyle w:val="76"/>
              <w:spacing w:before="78" w:line="200" w:lineRule="exact"/>
              <w:rPr>
                <w:rFonts w:ascii="方正仿宋简体" w:eastAsia="方正仿宋简体" w:hint="eastAsia"/>
              </w:rPr>
            </w:pPr>
            <w:r>
              <w:rPr>
                <w:rFonts w:ascii="方正仿宋简体" w:eastAsia="方正仿宋简体" w:hint="eastAsia"/>
              </w:rPr>
              <w:t>单位地址                                                         邮政编码</w:t>
            </w:r>
          </w:p>
          <w:p>
            <w:pPr>
              <w:pStyle w:val="76"/>
              <w:spacing w:line="200" w:lineRule="exact"/>
              <w:rPr>
                <w:rFonts w:ascii="方正仿宋简体" w:eastAsia="方正仿宋简体" w:hint="eastAsia"/>
                <w:sz w:val="18"/>
              </w:rPr>
            </w:pPr>
            <w:r>
              <w:rPr>
                <w:rFonts w:ascii="方正仿宋简体" w:eastAsia="方正仿宋简体" w:hint="eastAsia"/>
                <w:sz w:val="18"/>
              </w:rPr>
              <w:t xml:space="preserve">Address </w:t>
            </w:r>
            <w:r>
              <w:rPr>
                <w:rFonts w:ascii="方正仿宋简体" w:eastAsia="方正仿宋简体" w:hint="eastAsia"/>
                <w:sz w:val="18"/>
                <w:u w:val="single"/>
              </w:rPr>
              <w:t xml:space="preserve">                                                           </w:t>
            </w:r>
            <w:r>
              <w:rPr>
                <w:rFonts w:ascii="方正仿宋简体" w:eastAsia="方正仿宋简体" w:hint="eastAsia"/>
                <w:sz w:val="18"/>
              </w:rPr>
              <w:t xml:space="preserve">Postal Code </w:t>
            </w:r>
            <w:r>
              <w:rPr>
                <w:rFonts w:ascii="方正仿宋简体" w:eastAsia="方正仿宋简体" w:hint="eastAsia"/>
                <w:sz w:val="18"/>
                <w:u w:val="single"/>
              </w:rPr>
              <w:t xml:space="preserve">         </w:t>
            </w:r>
          </w:p>
          <w:p>
            <w:pPr>
              <w:pStyle w:val="76"/>
              <w:spacing w:before="78" w:line="200" w:lineRule="exact"/>
              <w:rPr>
                <w:rFonts w:ascii="方正仿宋简体" w:eastAsia="方正仿宋简体" w:hint="eastAsia"/>
              </w:rPr>
            </w:pPr>
            <w:r>
              <w:rPr>
                <w:rFonts w:ascii="方正仿宋简体" w:eastAsia="方正仿宋简体" w:hint="eastAsia"/>
              </w:rPr>
              <w:t>联系人                         联系电话                        传真</w:t>
            </w:r>
          </w:p>
          <w:p>
            <w:pPr>
              <w:pStyle w:val="38"/>
              <w:spacing w:line="200" w:lineRule="exact"/>
              <w:rPr>
                <w:rFonts w:ascii="方正仿宋简体" w:eastAsia="方正仿宋简体" w:hint="eastAsia"/>
                <w:u w:val="single"/>
              </w:rPr>
            </w:pPr>
            <w:r>
              <w:rPr>
                <w:rFonts w:ascii="方正仿宋简体" w:eastAsia="方正仿宋简体" w:hint="eastAsia"/>
              </w:rPr>
              <w:t xml:space="preserve">Linkman </w:t>
            </w:r>
            <w:r>
              <w:rPr>
                <w:rFonts w:ascii="方正仿宋简体" w:eastAsia="方正仿宋简体" w:hint="eastAsia"/>
                <w:u w:val="single"/>
              </w:rPr>
              <w:t xml:space="preserve">                  </w:t>
            </w:r>
            <w:r>
              <w:rPr>
                <w:rFonts w:ascii="方正仿宋简体" w:eastAsia="方正仿宋简体" w:hint="eastAsia"/>
              </w:rPr>
              <w:t xml:space="preserve">        Tel.   </w:t>
            </w:r>
            <w:r>
              <w:rPr>
                <w:rFonts w:ascii="方正仿宋简体" w:eastAsia="方正仿宋简体" w:hint="eastAsia"/>
                <w:u w:val="single"/>
              </w:rPr>
              <w:t xml:space="preserve">                   </w:t>
            </w:r>
            <w:r>
              <w:rPr>
                <w:rFonts w:ascii="方正仿宋简体" w:eastAsia="方正仿宋简体" w:hint="eastAsia"/>
              </w:rPr>
              <w:t xml:space="preserve">              Fax </w:t>
            </w:r>
            <w:r>
              <w:rPr>
                <w:rFonts w:ascii="方正仿宋简体" w:eastAsia="方正仿宋简体" w:hint="eastAsia"/>
                <w:u w:val="single"/>
              </w:rPr>
              <w:t xml:space="preserve">                    </w:t>
            </w:r>
          </w:p>
          <w:p>
            <w:pPr>
              <w:pStyle w:val="76"/>
              <w:spacing w:before="78" w:line="200" w:lineRule="exact"/>
              <w:rPr>
                <w:rFonts w:ascii="方正仿宋简体" w:eastAsia="方正仿宋简体" w:hint="eastAsia"/>
              </w:rPr>
            </w:pPr>
            <w:r>
              <w:rPr>
                <w:rFonts w:ascii="方正仿宋简体" w:eastAsia="方正仿宋简体" w:hint="eastAsia"/>
              </w:rPr>
              <w:t xml:space="preserve">发货人  </w:t>
            </w:r>
          </w:p>
          <w:p>
            <w:pPr>
              <w:pStyle w:val="76"/>
              <w:spacing w:line="200" w:lineRule="exact"/>
              <w:rPr>
                <w:rFonts w:ascii="方正仿宋简体" w:eastAsia="方正仿宋简体" w:hint="eastAsia"/>
                <w:sz w:val="18"/>
                <w:u w:val="single"/>
              </w:rPr>
            </w:pPr>
            <w:r>
              <w:rPr>
                <w:rFonts w:ascii="方正仿宋简体" w:eastAsia="方正仿宋简体" w:hint="eastAsia"/>
                <w:sz w:val="18"/>
              </w:rPr>
              <w:t xml:space="preserve">Consigner </w:t>
            </w:r>
            <w:r>
              <w:rPr>
                <w:rFonts w:ascii="方正仿宋简体" w:eastAsia="方正仿宋简体" w:hint="eastAsia"/>
                <w:sz w:val="18"/>
                <w:u w:val="single"/>
              </w:rPr>
              <w:t xml:space="preserve">                                                                                   </w:t>
            </w:r>
          </w:p>
          <w:p>
            <w:pPr>
              <w:pStyle w:val="76"/>
              <w:spacing w:before="78" w:line="200" w:lineRule="exact"/>
              <w:rPr>
                <w:rFonts w:ascii="方正仿宋简体" w:eastAsia="方正仿宋简体" w:hint="eastAsia"/>
              </w:rPr>
            </w:pPr>
            <w:r>
              <w:rPr>
                <w:rFonts w:ascii="方正仿宋简体" w:eastAsia="方正仿宋简体" w:hint="eastAsia"/>
              </w:rPr>
              <w:t>收货人                                                       合同号</w:t>
            </w:r>
          </w:p>
          <w:p>
            <w:pPr>
              <w:pStyle w:val="76"/>
              <w:spacing w:line="200" w:lineRule="exact"/>
              <w:rPr>
                <w:rFonts w:ascii="方正仿宋简体" w:eastAsia="方正仿宋简体" w:hint="eastAsia"/>
                <w:sz w:val="18"/>
                <w:u w:val="single"/>
              </w:rPr>
            </w:pPr>
            <w:r>
              <w:rPr>
                <w:rFonts w:ascii="方正仿宋简体" w:eastAsia="方正仿宋简体" w:hint="eastAsia"/>
                <w:sz w:val="18"/>
              </w:rPr>
              <w:t xml:space="preserve">Consignee </w:t>
            </w:r>
            <w:r>
              <w:rPr>
                <w:rFonts w:ascii="方正仿宋简体" w:eastAsia="方正仿宋简体" w:hint="eastAsia"/>
                <w:sz w:val="18"/>
                <w:u w:val="single"/>
              </w:rPr>
              <w:t xml:space="preserve">                                             　      </w:t>
            </w:r>
            <w:r>
              <w:rPr>
                <w:rFonts w:ascii="方正仿宋简体" w:eastAsia="方正仿宋简体" w:hint="eastAsia"/>
                <w:sz w:val="18"/>
              </w:rPr>
              <w:t xml:space="preserve"> Compact No. </w:t>
            </w:r>
            <w:r>
              <w:rPr>
                <w:rFonts w:ascii="方正仿宋简体" w:eastAsia="方正仿宋简体" w:hint="eastAsia"/>
                <w:sz w:val="18"/>
                <w:u w:val="single"/>
              </w:rPr>
              <w:t xml:space="preserve">                  </w:t>
            </w:r>
          </w:p>
          <w:p>
            <w:pPr>
              <w:pStyle w:val="76"/>
              <w:spacing w:before="78" w:line="200" w:lineRule="exact"/>
              <w:rPr>
                <w:rFonts w:ascii="方正仿宋简体" w:eastAsia="方正仿宋简体" w:hint="eastAsia"/>
              </w:rPr>
            </w:pPr>
            <w:r>
              <w:rPr>
                <w:rFonts w:ascii="方正仿宋简体" w:eastAsia="方正仿宋简体" w:hint="eastAsia"/>
              </w:rPr>
              <w:t xml:space="preserve">特殊物品种类                                 特殊物品类别 </w:t>
            </w:r>
          </w:p>
          <w:p>
            <w:pPr>
              <w:pStyle w:val="76"/>
              <w:spacing w:line="200" w:lineRule="exact"/>
              <w:rPr>
                <w:rFonts w:ascii="方正仿宋简体" w:eastAsia="方正仿宋简体" w:hint="eastAsia"/>
                <w:sz w:val="18"/>
                <w:u w:val="single"/>
              </w:rPr>
            </w:pPr>
            <w:r>
              <w:rPr>
                <w:rFonts w:ascii="方正仿宋简体" w:eastAsia="方正仿宋简体" w:hint="eastAsia"/>
                <w:sz w:val="18"/>
              </w:rPr>
              <w:t xml:space="preserve">Class of special articles </w:t>
            </w:r>
            <w:r>
              <w:rPr>
                <w:rFonts w:ascii="方正仿宋简体" w:eastAsia="方正仿宋简体" w:hint="eastAsia"/>
                <w:sz w:val="18"/>
                <w:u w:val="single"/>
              </w:rPr>
              <w:t xml:space="preserve">                        </w:t>
            </w:r>
            <w:r>
              <w:rPr>
                <w:rFonts w:ascii="方正仿宋简体" w:eastAsia="方正仿宋简体" w:hint="eastAsia"/>
                <w:sz w:val="18"/>
              </w:rPr>
              <w:t xml:space="preserve"> Sort of special articles </w:t>
            </w:r>
            <w:r>
              <w:rPr>
                <w:rFonts w:ascii="方正仿宋简体" w:eastAsia="方正仿宋简体" w:hint="eastAsia"/>
                <w:sz w:val="18"/>
                <w:u w:val="single"/>
              </w:rPr>
              <w:t xml:space="preserve">                           </w:t>
            </w:r>
          </w:p>
          <w:p>
            <w:pPr>
              <w:pStyle w:val="76"/>
              <w:spacing w:before="78" w:line="200" w:lineRule="exact"/>
              <w:rPr>
                <w:rFonts w:ascii="方正仿宋简体" w:eastAsia="方正仿宋简体" w:hint="eastAsia"/>
              </w:rPr>
            </w:pPr>
            <w:r>
              <w:rPr>
                <w:rFonts w:ascii="方正仿宋简体" w:eastAsia="方正仿宋简体" w:hint="eastAsia"/>
              </w:rPr>
              <w:t>总数                     重量                       总货值</w:t>
            </w:r>
          </w:p>
          <w:p>
            <w:pPr>
              <w:pStyle w:val="76"/>
              <w:spacing w:line="200" w:lineRule="exact"/>
              <w:rPr>
                <w:rFonts w:ascii="方正仿宋简体" w:eastAsia="方正仿宋简体" w:hint="eastAsia"/>
                <w:sz w:val="18"/>
                <w:u w:val="single"/>
              </w:rPr>
            </w:pPr>
            <w:r>
              <w:rPr>
                <w:rFonts w:ascii="方正仿宋简体" w:eastAsia="方正仿宋简体" w:hint="eastAsia"/>
                <w:sz w:val="18"/>
              </w:rPr>
              <w:t xml:space="preserve">Quantity   </w:t>
            </w:r>
            <w:r>
              <w:rPr>
                <w:rFonts w:ascii="方正仿宋简体" w:eastAsia="方正仿宋简体" w:hint="eastAsia"/>
                <w:sz w:val="18"/>
                <w:u w:val="single"/>
              </w:rPr>
              <w:t xml:space="preserve">                </w:t>
            </w:r>
            <w:r>
              <w:rPr>
                <w:rFonts w:ascii="方正仿宋简体" w:eastAsia="方正仿宋简体" w:hint="eastAsia"/>
                <w:sz w:val="18"/>
              </w:rPr>
              <w:t xml:space="preserve"> Weight</w:t>
            </w:r>
            <w:r>
              <w:rPr>
                <w:rFonts w:ascii="方正仿宋简体" w:eastAsia="方正仿宋简体" w:hint="eastAsia"/>
                <w:sz w:val="18"/>
                <w:u w:val="single"/>
              </w:rPr>
              <w:t xml:space="preserve">                       </w:t>
            </w:r>
            <w:r>
              <w:rPr>
                <w:rFonts w:ascii="方正仿宋简体" w:eastAsia="方正仿宋简体" w:hint="eastAsia"/>
                <w:sz w:val="18"/>
              </w:rPr>
              <w:t xml:space="preserve">  Total Amount (USD)</w:t>
            </w:r>
            <w:r>
              <w:rPr>
                <w:rFonts w:ascii="方正仿宋简体" w:eastAsia="方正仿宋简体" w:hint="eastAsia"/>
                <w:sz w:val="18"/>
                <w:u w:val="single"/>
              </w:rPr>
              <w:t xml:space="preserve">                 </w:t>
            </w:r>
          </w:p>
          <w:p>
            <w:pPr>
              <w:pStyle w:val="76"/>
              <w:spacing w:before="78" w:line="200" w:lineRule="exact"/>
              <w:rPr>
                <w:rFonts w:ascii="方正仿宋简体" w:eastAsia="方正仿宋简体" w:hint="eastAsia"/>
              </w:rPr>
            </w:pPr>
            <w:r>
              <w:rPr>
                <w:rFonts w:ascii="方正仿宋简体" w:eastAsia="方正仿宋简体" w:hint="eastAsia"/>
              </w:rPr>
              <w:t>生产厂家                                              生产批号</w:t>
            </w:r>
          </w:p>
          <w:p>
            <w:pPr>
              <w:pStyle w:val="76"/>
              <w:spacing w:line="200" w:lineRule="exact"/>
              <w:rPr>
                <w:rFonts w:ascii="方正仿宋简体" w:eastAsia="方正仿宋简体" w:hint="eastAsia"/>
                <w:sz w:val="18"/>
                <w:u w:val="single"/>
              </w:rPr>
            </w:pPr>
            <w:r>
              <w:rPr>
                <w:rFonts w:ascii="方正仿宋简体" w:eastAsia="方正仿宋简体" w:hint="eastAsia"/>
                <w:sz w:val="18"/>
              </w:rPr>
              <w:t xml:space="preserve">Manufacturer </w:t>
            </w:r>
            <w:r>
              <w:rPr>
                <w:rFonts w:ascii="方正仿宋简体" w:eastAsia="方正仿宋简体" w:hint="eastAsia"/>
                <w:sz w:val="18"/>
                <w:u w:val="single"/>
              </w:rPr>
              <w:t xml:space="preserve">                           </w:t>
            </w:r>
            <w:r>
              <w:rPr>
                <w:rFonts w:ascii="方正仿宋简体" w:eastAsia="方正仿宋简体" w:hint="eastAsia"/>
                <w:sz w:val="18"/>
              </w:rPr>
              <w:t xml:space="preserve">   Produce mark </w:t>
            </w:r>
            <w:r>
              <w:rPr>
                <w:rFonts w:ascii="方正仿宋简体" w:eastAsia="方正仿宋简体" w:hint="eastAsia"/>
                <w:sz w:val="18"/>
                <w:u w:val="single"/>
              </w:rPr>
              <w:t xml:space="preserve">                     </w:t>
            </w:r>
          </w:p>
          <w:p>
            <w:pPr>
              <w:pStyle w:val="76"/>
              <w:spacing w:before="78" w:line="200" w:lineRule="exact"/>
              <w:rPr>
                <w:rFonts w:ascii="方正仿宋简体" w:eastAsia="方正仿宋简体" w:hint="eastAsia"/>
              </w:rPr>
            </w:pPr>
            <w:r>
              <w:rPr>
                <w:rFonts w:ascii="方正仿宋简体" w:eastAsia="方正仿宋简体" w:hint="eastAsia"/>
              </w:rPr>
              <w:t>输出/输入国家和地区                  启运地                   目的地</w:t>
            </w:r>
          </w:p>
          <w:p>
            <w:pPr>
              <w:pStyle w:val="76"/>
              <w:spacing w:line="200" w:lineRule="exact"/>
              <w:rPr>
                <w:rFonts w:ascii="方正仿宋简体" w:eastAsia="方正仿宋简体" w:hint="eastAsia"/>
                <w:sz w:val="18"/>
                <w:u w:val="single"/>
              </w:rPr>
            </w:pPr>
            <w:r>
              <w:rPr>
                <w:rFonts w:ascii="方正仿宋简体" w:eastAsia="方正仿宋简体" w:hint="eastAsia"/>
                <w:sz w:val="18"/>
              </w:rPr>
              <w:t xml:space="preserve">Country &amp; region from or to </w:t>
            </w:r>
            <w:r>
              <w:rPr>
                <w:rFonts w:ascii="方正仿宋简体" w:eastAsia="方正仿宋简体" w:hint="eastAsia"/>
                <w:sz w:val="18"/>
                <w:u w:val="single"/>
              </w:rPr>
              <w:t xml:space="preserve">             </w:t>
            </w:r>
            <w:r>
              <w:rPr>
                <w:rFonts w:ascii="方正仿宋简体" w:eastAsia="方正仿宋简体" w:hint="eastAsia"/>
                <w:sz w:val="18"/>
              </w:rPr>
              <w:t xml:space="preserve"> Port of loading </w:t>
            </w:r>
            <w:r>
              <w:rPr>
                <w:rFonts w:ascii="方正仿宋简体" w:eastAsia="方正仿宋简体" w:hint="eastAsia"/>
                <w:sz w:val="18"/>
                <w:u w:val="single"/>
              </w:rPr>
              <w:t xml:space="preserve">            </w:t>
            </w:r>
            <w:r>
              <w:rPr>
                <w:rFonts w:ascii="方正仿宋简体" w:eastAsia="方正仿宋简体" w:hint="eastAsia"/>
                <w:sz w:val="18"/>
              </w:rPr>
              <w:t xml:space="preserve"> Port of destination </w:t>
            </w:r>
            <w:r>
              <w:rPr>
                <w:rFonts w:ascii="方正仿宋简体" w:eastAsia="方正仿宋简体" w:hint="eastAsia"/>
                <w:sz w:val="18"/>
                <w:u w:val="single"/>
              </w:rPr>
              <w:t xml:space="preserve">           </w:t>
            </w:r>
          </w:p>
          <w:p>
            <w:pPr>
              <w:pStyle w:val="76"/>
              <w:spacing w:before="78" w:line="200" w:lineRule="exact"/>
              <w:rPr>
                <w:rFonts w:ascii="方正仿宋简体" w:eastAsia="方正仿宋简体" w:hint="eastAsia"/>
              </w:rPr>
            </w:pPr>
            <w:r>
              <w:rPr>
                <w:rFonts w:ascii="方正仿宋简体" w:eastAsia="方正仿宋简体" w:hint="eastAsia"/>
              </w:rPr>
              <w:t>批准部委                                         许可证（批文）编号</w:t>
            </w:r>
          </w:p>
          <w:p>
            <w:pPr>
              <w:pStyle w:val="76"/>
              <w:spacing w:line="200" w:lineRule="exact"/>
              <w:rPr>
                <w:rFonts w:ascii="方正仿宋简体" w:eastAsia="方正仿宋简体" w:hint="eastAsia"/>
                <w:sz w:val="18"/>
                <w:u w:val="single"/>
              </w:rPr>
            </w:pPr>
            <w:r>
              <w:rPr>
                <w:rFonts w:ascii="方正仿宋简体" w:eastAsia="方正仿宋简体" w:hint="eastAsia"/>
                <w:sz w:val="18"/>
              </w:rPr>
              <w:t xml:space="preserve">Authorized ministries and commissions </w:t>
            </w:r>
            <w:r>
              <w:rPr>
                <w:rFonts w:ascii="方正仿宋简体" w:eastAsia="方正仿宋简体" w:hint="eastAsia"/>
                <w:sz w:val="18"/>
                <w:u w:val="single"/>
              </w:rPr>
              <w:t xml:space="preserve">                     </w:t>
            </w:r>
            <w:r>
              <w:rPr>
                <w:rFonts w:ascii="方正仿宋简体" w:eastAsia="方正仿宋简体" w:hint="eastAsia"/>
                <w:sz w:val="18"/>
              </w:rPr>
              <w:t xml:space="preserve">Licence No. </w:t>
            </w:r>
            <w:r>
              <w:rPr>
                <w:rFonts w:ascii="方正仿宋简体" w:eastAsia="方正仿宋简体" w:hint="eastAsia"/>
                <w:sz w:val="18"/>
                <w:u w:val="single"/>
              </w:rPr>
              <w:t xml:space="preserve">                              </w:t>
            </w:r>
          </w:p>
          <w:p>
            <w:pPr>
              <w:pStyle w:val="76"/>
              <w:spacing w:before="78" w:line="200" w:lineRule="exact"/>
              <w:rPr>
                <w:rFonts w:ascii="方正仿宋简体" w:eastAsia="方正仿宋简体" w:hint="eastAsia"/>
              </w:rPr>
            </w:pPr>
            <w:r>
              <w:rPr>
                <w:rFonts w:ascii="方正仿宋简体" w:eastAsia="方正仿宋简体" w:hint="eastAsia"/>
              </w:rPr>
              <w:t>入境 / 出境口岸                    入境 / 出境日期</w:t>
            </w:r>
          </w:p>
          <w:p>
            <w:pPr>
              <w:pStyle w:val="76"/>
              <w:spacing w:line="200" w:lineRule="exact"/>
              <w:rPr>
                <w:rFonts w:ascii="方正仿宋简体" w:eastAsia="方正仿宋简体" w:hint="eastAsia"/>
                <w:sz w:val="18"/>
                <w:u w:val="single"/>
              </w:rPr>
            </w:pPr>
            <w:r>
              <w:rPr>
                <w:rFonts w:ascii="方正仿宋简体" w:eastAsia="方正仿宋简体" w:hint="eastAsia"/>
                <w:sz w:val="18"/>
              </w:rPr>
              <w:t xml:space="preserve">Port of entry / departure </w:t>
            </w:r>
            <w:r>
              <w:rPr>
                <w:rFonts w:ascii="方正仿宋简体" w:eastAsia="方正仿宋简体" w:hint="eastAsia"/>
                <w:sz w:val="18"/>
                <w:u w:val="single"/>
              </w:rPr>
              <w:t xml:space="preserve">                </w:t>
            </w:r>
            <w:r>
              <w:rPr>
                <w:rFonts w:ascii="方正仿宋简体" w:eastAsia="方正仿宋简体" w:hint="eastAsia"/>
                <w:sz w:val="18"/>
              </w:rPr>
              <w:t xml:space="preserve">Date of arrival / departure </w:t>
            </w:r>
            <w:r>
              <w:rPr>
                <w:rFonts w:ascii="方正仿宋简体" w:eastAsia="方正仿宋简体" w:hint="eastAsia"/>
                <w:sz w:val="18"/>
                <w:u w:val="single"/>
              </w:rPr>
              <w:t xml:space="preserve">                  </w:t>
            </w:r>
          </w:p>
          <w:p>
            <w:pPr>
              <w:pStyle w:val="76"/>
              <w:spacing w:before="78" w:line="200" w:lineRule="exact"/>
              <w:rPr>
                <w:rFonts w:ascii="方正仿宋简体" w:eastAsia="方正仿宋简体" w:hint="eastAsia"/>
              </w:rPr>
            </w:pPr>
            <w:r>
              <w:rPr>
                <w:rFonts w:ascii="方正仿宋简体" w:eastAsia="方正仿宋简体" w:hint="eastAsia"/>
              </w:rPr>
              <w:t>入境后的生产、加工、使用、存放地址</w:t>
            </w:r>
          </w:p>
          <w:p>
            <w:pPr>
              <w:pStyle w:val="76"/>
              <w:spacing w:line="200" w:lineRule="exact"/>
              <w:rPr>
                <w:rFonts w:ascii="方正仿宋简体" w:eastAsia="方正仿宋简体" w:hint="eastAsia"/>
                <w:sz w:val="18"/>
                <w:u w:val="single"/>
              </w:rPr>
            </w:pPr>
            <w:r>
              <w:rPr>
                <w:rFonts w:ascii="方正仿宋简体" w:eastAsia="方正仿宋简体" w:hint="eastAsia"/>
                <w:sz w:val="18"/>
              </w:rPr>
              <w:t xml:space="preserve">The place of manufacture, machining, use or hold after entry </w:t>
            </w:r>
            <w:r>
              <w:rPr>
                <w:rFonts w:ascii="方正仿宋简体" w:eastAsia="方正仿宋简体" w:hint="eastAsia"/>
                <w:sz w:val="18"/>
                <w:u w:val="single"/>
              </w:rPr>
              <w:t xml:space="preserve">                                         </w:t>
            </w:r>
          </w:p>
          <w:p>
            <w:pPr>
              <w:pStyle w:val="76"/>
              <w:spacing w:before="78" w:line="200" w:lineRule="exact"/>
              <w:rPr>
                <w:rFonts w:ascii="方正仿宋简体" w:eastAsia="方正仿宋简体" w:hint="eastAsia"/>
              </w:rPr>
            </w:pPr>
            <w:r>
              <w:rPr>
                <w:rFonts w:ascii="方正仿宋简体" w:eastAsia="方正仿宋简体" w:hint="eastAsia"/>
              </w:rPr>
              <w:t>用途说明</w:t>
            </w:r>
          </w:p>
          <w:p>
            <w:pPr>
              <w:pStyle w:val="76"/>
              <w:spacing w:line="200" w:lineRule="exact"/>
              <w:rPr>
                <w:rFonts w:ascii="方正仿宋简体" w:eastAsia="方正仿宋简体" w:hint="eastAsia"/>
                <w:sz w:val="18"/>
                <w:u w:val="single"/>
              </w:rPr>
            </w:pPr>
            <w:r>
              <w:rPr>
                <w:rFonts w:ascii="方正仿宋简体" w:eastAsia="方正仿宋简体" w:hint="eastAsia"/>
                <w:sz w:val="18"/>
              </w:rPr>
              <w:t xml:space="preserve">Purpose describe </w:t>
            </w:r>
            <w:r>
              <w:rPr>
                <w:rFonts w:ascii="方正仿宋简体" w:eastAsia="方正仿宋简体" w:hint="eastAsia"/>
                <w:sz w:val="18"/>
                <w:u w:val="single"/>
              </w:rPr>
              <w:t xml:space="preserve">                                                                                </w:t>
            </w:r>
          </w:p>
          <w:p>
            <w:pPr>
              <w:pStyle w:val="76"/>
              <w:spacing w:before="78" w:line="200" w:lineRule="exact"/>
              <w:rPr>
                <w:rFonts w:ascii="方正仿宋简体" w:eastAsia="方正仿宋简体" w:hint="eastAsia"/>
              </w:rPr>
            </w:pPr>
            <w:r>
              <w:rPr>
                <w:rFonts w:ascii="方正仿宋简体" w:eastAsia="方正仿宋简体" w:hint="eastAsia"/>
              </w:rPr>
              <w:t>储存条件：       □ 常温           □</w:t>
            </w:r>
            <w:r>
              <w:rPr>
                <w:rFonts w:ascii="方正仿宋简体" w:eastAsia="方正仿宋简体" w:hint="eastAsia"/>
                <w:color w:val="000000"/>
              </w:rPr>
              <w:t xml:space="preserve"> </w:t>
            </w:r>
            <w:r>
              <w:rPr>
                <w:rFonts w:ascii="方正仿宋简体" w:eastAsia="方正仿宋简体" w:hint="eastAsia"/>
              </w:rPr>
              <w:t>冷藏      □ 冷冻  □ 其它</w:t>
              <w:softHyphen/>
            </w:r>
          </w:p>
          <w:p>
            <w:pPr>
              <w:pStyle w:val="76"/>
              <w:spacing w:line="200" w:lineRule="exact"/>
              <w:rPr>
                <w:rFonts w:ascii="方正仿宋简体" w:eastAsia="方正仿宋简体" w:hint="eastAsia"/>
                <w:sz w:val="18"/>
                <w:u w:val="single"/>
              </w:rPr>
            </w:pPr>
            <w:r>
              <w:rPr>
                <w:rFonts w:ascii="方正仿宋简体" w:eastAsia="方正仿宋简体" w:hint="eastAsia"/>
                <w:sz w:val="18"/>
              </w:rPr>
              <w:t xml:space="preserve">Deposited condition:   □  Normal temperature  □ Refrigeration  □ Freeze  □ Others </w:t>
            </w:r>
            <w:r>
              <w:rPr>
                <w:rFonts w:ascii="方正仿宋简体" w:eastAsia="方正仿宋简体" w:hint="eastAsia"/>
                <w:sz w:val="18"/>
                <w:u w:val="single"/>
              </w:rPr>
              <w:t xml:space="preserve">                        </w:t>
            </w:r>
          </w:p>
          <w:p>
            <w:pPr>
              <w:pStyle w:val="76"/>
              <w:spacing w:before="78" w:line="200" w:lineRule="exact"/>
              <w:rPr>
                <w:rFonts w:ascii="方正仿宋简体" w:eastAsia="方正仿宋简体" w:hint="eastAsia"/>
              </w:rPr>
            </w:pPr>
            <w:r>
              <w:rPr>
                <w:rFonts w:ascii="方正仿宋简体" w:eastAsia="方正仿宋简体" w:hint="eastAsia"/>
              </w:rPr>
              <w:t>含有或可能含有的微生物                                   微生物危险性等级</w:t>
            </w:r>
          </w:p>
          <w:p>
            <w:pPr>
              <w:pStyle w:val="76"/>
              <w:spacing w:line="200" w:lineRule="exact"/>
              <w:rPr>
                <w:rFonts w:ascii="方正仿宋简体" w:eastAsia="方正仿宋简体" w:hint="eastAsia"/>
                <w:sz w:val="18"/>
                <w:u w:val="single"/>
              </w:rPr>
            </w:pPr>
            <w:r>
              <w:rPr>
                <w:rFonts w:ascii="方正仿宋简体" w:eastAsia="方正仿宋简体" w:hint="eastAsia"/>
                <w:sz w:val="18"/>
              </w:rPr>
              <w:t xml:space="preserve">Microbe which contain or likely contain </w:t>
            </w:r>
            <w:r>
              <w:rPr>
                <w:rFonts w:ascii="方正仿宋简体" w:eastAsia="方正仿宋简体" w:hint="eastAsia"/>
                <w:sz w:val="18"/>
                <w:u w:val="single"/>
              </w:rPr>
              <w:t xml:space="preserve">                              </w:t>
            </w:r>
            <w:r>
              <w:rPr>
                <w:rFonts w:ascii="方正仿宋简体" w:eastAsia="方正仿宋简体" w:hint="eastAsia"/>
                <w:sz w:val="18"/>
              </w:rPr>
              <w:t xml:space="preserve"> Risk lever  </w:t>
            </w:r>
            <w:r>
              <w:rPr>
                <w:rFonts w:ascii="方正仿宋简体" w:eastAsia="方正仿宋简体" w:hint="eastAsia"/>
                <w:sz w:val="18"/>
                <w:u w:val="single"/>
              </w:rPr>
              <w:t xml:space="preserve">                </w:t>
            </w:r>
          </w:p>
          <w:p>
            <w:pPr>
              <w:pStyle w:val="76"/>
              <w:spacing w:before="78" w:line="200" w:lineRule="exact"/>
              <w:rPr>
                <w:rFonts w:ascii="方正仿宋简体" w:eastAsia="方正仿宋简体" w:hint="eastAsia"/>
              </w:rPr>
            </w:pPr>
            <w:r>
              <w:rPr>
                <w:rFonts w:ascii="方正仿宋简体" w:eastAsia="方正仿宋简体" w:hint="eastAsia"/>
              </w:rPr>
              <w:t>使用单位实验室：                                         是否P3实验室： □ 是  □ 否</w:t>
            </w:r>
          </w:p>
          <w:p>
            <w:pPr>
              <w:pStyle w:val="76"/>
              <w:spacing w:line="200" w:lineRule="exact"/>
              <w:rPr>
                <w:rFonts w:ascii="方正仿宋简体" w:eastAsia="方正仿宋简体" w:hint="eastAsia"/>
                <w:sz w:val="18"/>
              </w:rPr>
            </w:pPr>
            <w:r>
              <w:rPr>
                <w:rFonts w:ascii="方正仿宋简体" w:eastAsia="方正仿宋简体" w:hint="eastAsia"/>
                <w:sz w:val="18"/>
              </w:rPr>
              <w:t xml:space="preserve">The lab of using unit </w:t>
            </w:r>
            <w:r>
              <w:rPr>
                <w:rFonts w:ascii="方正仿宋简体" w:eastAsia="方正仿宋简体" w:hint="eastAsia"/>
                <w:sz w:val="18"/>
                <w:u w:val="single"/>
              </w:rPr>
              <w:t xml:space="preserve">                                               </w:t>
            </w:r>
            <w:r>
              <w:rPr>
                <w:rFonts w:ascii="方正仿宋简体" w:eastAsia="方正仿宋简体" w:hint="eastAsia"/>
                <w:sz w:val="18"/>
              </w:rPr>
              <w:t xml:space="preserve"> Is it a P3 lab:       □ Yes  □ No</w:t>
            </w:r>
          </w:p>
          <w:p>
            <w:pPr>
              <w:pStyle w:val="76"/>
              <w:spacing w:before="78" w:line="200" w:lineRule="exact"/>
              <w:rPr>
                <w:rFonts w:ascii="方正仿宋简体" w:eastAsia="方正仿宋简体" w:hint="eastAsia"/>
              </w:rPr>
            </w:pPr>
            <w:r>
              <w:rPr>
                <w:rFonts w:ascii="方正仿宋简体" w:eastAsia="方正仿宋简体" w:hint="eastAsia"/>
              </w:rPr>
              <w:t xml:space="preserve">随附文件 </w:t>
            </w:r>
            <w:r>
              <w:rPr>
                <w:rFonts w:ascii="方正仿宋简体" w:eastAsia="方正仿宋简体" w:hint="eastAsia"/>
                <w:sz w:val="18"/>
              </w:rPr>
              <w:t xml:space="preserve">Attachment </w:t>
            </w:r>
            <w:r>
              <w:rPr>
                <w:rFonts w:ascii="方正仿宋简体" w:eastAsia="方正仿宋简体" w:hint="eastAsia"/>
              </w:rPr>
              <w:t>：</w:t>
            </w:r>
          </w:p>
          <w:p>
            <w:pPr>
              <w:pStyle w:val="76"/>
              <w:spacing w:before="78" w:line="200" w:lineRule="exact"/>
              <w:ind w:firstLine="210"/>
              <w:rPr>
                <w:rFonts w:ascii="方正仿宋简体" w:eastAsia="方正仿宋简体" w:hint="eastAsia"/>
              </w:rPr>
            </w:pPr>
            <w:r>
              <w:rPr>
                <w:rFonts w:ascii="方正仿宋简体" w:eastAsia="方正仿宋简体" w:hint="eastAsia"/>
              </w:rPr>
              <w:t>□1、准出入证明（原件、复印件）；</w:t>
            </w:r>
            <w:r>
              <w:rPr>
                <w:rFonts w:ascii="方正仿宋简体" w:eastAsia="方正仿宋简体" w:hint="eastAsia"/>
                <w:sz w:val="18"/>
              </w:rPr>
              <w:t>Licence (original and copy)</w:t>
            </w:r>
          </w:p>
          <w:p>
            <w:pPr>
              <w:pStyle w:val="76"/>
              <w:spacing w:before="78" w:line="200" w:lineRule="exact"/>
              <w:ind w:firstLine="210"/>
              <w:rPr>
                <w:rFonts w:ascii="方正仿宋简体" w:eastAsia="方正仿宋简体" w:hint="eastAsia"/>
                <w:sz w:val="18"/>
              </w:rPr>
            </w:pPr>
            <w:r>
              <w:rPr>
                <w:rFonts w:ascii="方正仿宋简体" w:eastAsia="方正仿宋简体" w:hint="eastAsia"/>
              </w:rPr>
              <w:t>□2、特殊物品描述性文件（中英文对照）；</w:t>
            </w:r>
            <w:r>
              <w:rPr>
                <w:rFonts w:ascii="方正仿宋简体" w:eastAsia="方正仿宋简体" w:hint="eastAsia"/>
                <w:sz w:val="18"/>
              </w:rPr>
              <w:t>Descriptive Document (Chinese-English)</w:t>
            </w:r>
          </w:p>
          <w:p>
            <w:pPr>
              <w:pStyle w:val="76"/>
              <w:spacing w:before="78" w:line="200" w:lineRule="exact"/>
              <w:ind w:firstLine="210"/>
              <w:rPr>
                <w:rFonts w:ascii="方正仿宋简体" w:eastAsia="方正仿宋简体" w:hint="eastAsia"/>
                <w:sz w:val="18"/>
              </w:rPr>
            </w:pPr>
            <w:r>
              <w:rPr>
                <w:rFonts w:ascii="方正仿宋简体" w:eastAsia="方正仿宋简体" w:hint="eastAsia"/>
              </w:rPr>
              <w:t>□3、检验报告；</w:t>
            </w:r>
            <w:r>
              <w:rPr>
                <w:rFonts w:ascii="方正仿宋简体" w:eastAsia="方正仿宋简体" w:hint="eastAsia"/>
                <w:sz w:val="18"/>
              </w:rPr>
              <w:t>Test Report</w:t>
            </w:r>
          </w:p>
          <w:p>
            <w:pPr>
              <w:pStyle w:val="76"/>
              <w:spacing w:before="78" w:line="200" w:lineRule="exact"/>
              <w:ind w:firstLine="210"/>
              <w:rPr>
                <w:rFonts w:ascii="方正仿宋简体" w:eastAsia="方正仿宋简体" w:hint="eastAsia"/>
                <w:sz w:val="18"/>
              </w:rPr>
            </w:pPr>
            <w:r>
              <w:rPr>
                <w:rFonts w:ascii="方正仿宋简体" w:eastAsia="方正仿宋简体" w:hint="eastAsia"/>
              </w:rPr>
              <w:t>□4、国内使用单位实验室生物安全等级证明（原件、复印件）；</w:t>
            </w:r>
            <w:r>
              <w:rPr>
                <w:rFonts w:ascii="方正仿宋简体" w:eastAsia="方正仿宋简体" w:hint="eastAsia"/>
                <w:sz w:val="18"/>
              </w:rPr>
              <w:t>Licence for BSL of the lab (original and copy)</w:t>
            </w:r>
          </w:p>
          <w:p>
            <w:pPr>
              <w:pStyle w:val="76"/>
              <w:spacing w:before="78" w:line="200" w:lineRule="exact"/>
              <w:ind w:firstLine="210"/>
              <w:rPr>
                <w:rFonts w:ascii="方正仿宋简体" w:eastAsia="方正仿宋简体" w:hint="eastAsia"/>
              </w:rPr>
            </w:pPr>
            <w:r>
              <w:rPr>
                <w:rFonts w:ascii="方正仿宋简体" w:eastAsia="方正仿宋简体" w:hint="eastAsia"/>
              </w:rPr>
              <w:t xml:space="preserve">■5、其他 </w:t>
            </w:r>
            <w:r>
              <w:rPr>
                <w:rFonts w:ascii="方正仿宋简体" w:eastAsia="方正仿宋简体" w:hint="eastAsia"/>
                <w:sz w:val="18"/>
              </w:rPr>
              <w:t>Others</w:t>
            </w:r>
            <w:r>
              <w:rPr>
                <w:rFonts w:ascii="方正仿宋简体" w:eastAsia="方正仿宋简体" w:hint="eastAsia"/>
              </w:rPr>
              <w:t>:</w:t>
            </w:r>
            <w:r>
              <w:rPr>
                <w:rFonts w:ascii="方正仿宋简体" w:eastAsia="方正仿宋简体" w:hint="eastAsia"/>
                <w:u w:val="single"/>
              </w:rPr>
              <w:t xml:space="preserve">                                                </w:t>
            </w:r>
          </w:p>
        </w:tc>
      </w:tr>
      <w:tr>
        <w:trPr>
          <w:trHeight w:val="998"/>
        </w:trPr>
        <w:tc>
          <w:tcPr>
            <w:tcW w:w="9358" w:type="dxa"/>
            <w:tcBorders>
              <w:tl2br w:val="nil"/>
              <w:tr2bl w:val="nil"/>
            </w:tcBorders>
            <w:vAlign w:val="bottom"/>
          </w:tcPr>
          <w:p>
            <w:pPr>
              <w:pStyle w:val="76"/>
              <w:spacing w:line="200" w:lineRule="exact"/>
              <w:ind w:firstLine="482"/>
              <w:rPr>
                <w:rFonts w:ascii="方正仿宋简体" w:eastAsia="方正仿宋简体" w:hint="eastAsia"/>
                <w:b/>
                <w:sz w:val="24"/>
              </w:rPr>
            </w:pPr>
            <w:r>
              <w:rPr>
                <w:rFonts w:ascii="方正仿宋简体" w:eastAsia="方正仿宋简体" w:hint="eastAsia"/>
                <w:b/>
                <w:sz w:val="24"/>
              </w:rPr>
              <w:t>本表所填内容真实，保证严格遵守出入境特殊物品卫生检疫的有关规定，特此声明。</w:t>
            </w:r>
          </w:p>
          <w:p>
            <w:pPr>
              <w:pStyle w:val="76"/>
              <w:spacing w:line="200" w:lineRule="exact"/>
              <w:ind w:firstLine="420"/>
              <w:rPr>
                <w:rFonts w:ascii="方正仿宋简体" w:eastAsia="方正仿宋简体" w:hint="eastAsia"/>
              </w:rPr>
            </w:pPr>
            <w:r>
              <w:rPr>
                <w:rFonts w:ascii="方正仿宋简体" w:eastAsia="方正仿宋简体" w:hint="eastAsia"/>
              </w:rPr>
              <w:t>I declare that all above is true, and I will scrupulously abide by all the rules of the import / export special articles of health and quarantine.</w:t>
            </w:r>
          </w:p>
          <w:p>
            <w:pPr>
              <w:pStyle w:val="76"/>
              <w:spacing w:line="200" w:lineRule="exact"/>
              <w:ind w:firstLine="480"/>
              <w:rPr>
                <w:rFonts w:ascii="方正仿宋简体" w:eastAsia="方正仿宋简体" w:hint="eastAsia"/>
                <w:sz w:val="24"/>
              </w:rPr>
            </w:pPr>
            <w:r>
              <w:rPr>
                <w:rFonts w:ascii="方正仿宋简体" w:eastAsia="方正仿宋简体" w:hint="eastAsia"/>
                <w:sz w:val="24"/>
              </w:rPr>
              <w:t>签名/盖章</w:t>
            </w:r>
            <w:r>
              <w:rPr>
                <w:rFonts w:ascii="方正仿宋简体" w:eastAsia="方正仿宋简体" w:hint="eastAsia"/>
              </w:rPr>
              <w:t xml:space="preserve"> Signature/official stamp：</w:t>
            </w:r>
            <w:r>
              <w:rPr>
                <w:rFonts w:ascii="方正仿宋简体" w:eastAsia="方正仿宋简体" w:hint="eastAsia"/>
                <w:sz w:val="24"/>
              </w:rPr>
              <w:t xml:space="preserve">                   日期</w:t>
            </w:r>
            <w:r>
              <w:rPr>
                <w:rFonts w:ascii="方正仿宋简体" w:eastAsia="方正仿宋简体" w:hint="eastAsia"/>
              </w:rPr>
              <w:t xml:space="preserve"> Date： </w:t>
            </w:r>
          </w:p>
        </w:tc>
      </w:tr>
    </w:tbl>
    <w:p>
      <w:pPr>
        <w:pStyle w:val="78"/>
        <w:tabs>
          <w:tab w:val="left" w:pos="6405"/>
        </w:tabs>
        <w:spacing w:before="156" w:after="0" w:line="400" w:lineRule="exact"/>
        <w:outlineLvl w:val="9"/>
        <w:rPr>
          <w:rFonts w:ascii="方正仿宋简体" w:eastAsia="方正仿宋简体"/>
          <w:b/>
          <w:sz w:val="28"/>
        </w:rPr>
      </w:pPr>
    </w:p>
    <w:p>
      <w:pPr>
        <w:pStyle w:val="80"/>
        <w:tabs>
          <w:tab w:val="left" w:pos="6405"/>
        </w:tabs>
        <w:spacing w:before="0" w:after="0" w:line="400" w:lineRule="exact"/>
        <w:outlineLvl w:val="9"/>
        <w:rPr>
          <w:rFonts w:ascii="方正仿宋简体" w:eastAsia="方正仿宋简体" w:hint="eastAsia"/>
          <w:b/>
          <w:bCs/>
          <w:sz w:val="28"/>
        </w:rPr>
      </w:pPr>
      <w:r>
        <w:rPr>
          <w:rFonts w:ascii="方正仿宋简体" w:eastAsia="方正仿宋简体" w:hint="eastAsia"/>
          <w:b/>
          <w:bCs/>
          <w:sz w:val="28"/>
        </w:rPr>
        <w:t>中华人民共和国海关</w:t>
      </w:r>
    </w:p>
    <w:p>
      <w:pPr>
        <w:pStyle w:val="80"/>
        <w:tabs>
          <w:tab w:val="left" w:pos="6405"/>
          <w:tab w:val="left" w:pos="8460"/>
        </w:tabs>
        <w:spacing w:before="0" w:after="0" w:line="240" w:lineRule="exact"/>
        <w:outlineLvl w:val="9"/>
        <w:rPr>
          <w:rFonts w:ascii="方正仿宋简体" w:eastAsia="方正仿宋简体" w:hint="eastAsia"/>
          <w:b/>
          <w:bCs/>
        </w:rPr>
      </w:pPr>
      <w:r>
        <w:rPr>
          <w:rFonts w:ascii="方正仿宋简体" w:eastAsia="方正仿宋简体" w:hint="eastAsia"/>
          <w:b/>
          <w:bCs/>
        </w:rPr>
        <w:t>CUSTOMS OF THE PEOPLE'S REPUBLIC OF CHINA</w:t>
      </w:r>
    </w:p>
    <w:p>
      <w:pPr>
        <w:pStyle w:val="81"/>
        <w:tabs>
          <w:tab w:val="left" w:pos="6405"/>
        </w:tabs>
        <w:spacing w:before="156" w:after="0" w:line="400" w:lineRule="exact"/>
        <w:outlineLvl w:val="9"/>
        <w:rPr>
          <w:rFonts w:ascii="方正仿宋简体" w:eastAsia="方正仿宋简体" w:hint="eastAsia"/>
          <w:b/>
          <w:sz w:val="28"/>
        </w:rPr>
      </w:pPr>
      <w:r>
        <w:rPr>
          <w:rFonts w:ascii="方正仿宋简体" w:eastAsia="方正仿宋简体" w:hint="eastAsia"/>
          <w:b/>
          <w:sz w:val="28"/>
        </w:rPr>
        <w:t>出入境特殊物品卫生检疫审批申请表（附表）</w:t>
      </w:r>
    </w:p>
    <w:p>
      <w:pPr>
        <w:pStyle w:val="81"/>
        <w:tabs>
          <w:tab w:val="left" w:pos="6405"/>
        </w:tabs>
        <w:spacing w:before="0" w:after="0" w:line="240" w:lineRule="exact"/>
        <w:outlineLvl w:val="9"/>
        <w:rPr>
          <w:rFonts w:ascii="方正仿宋简体" w:eastAsia="方正仿宋简体" w:hint="eastAsia"/>
          <w:b/>
        </w:rPr>
      </w:pPr>
      <w:r>
        <w:rPr>
          <w:rFonts w:ascii="方正仿宋简体" w:eastAsia="方正仿宋简体" w:hint="eastAsia"/>
          <w:b/>
        </w:rPr>
        <w:t>APPLICATION OF IMPORT / EXPORT SPECIAL ARTICLES FOR VERIFICATION OF HEALTH AND QUARANTINE</w:t>
      </w:r>
      <w:r>
        <w:rPr>
          <w:rFonts w:ascii="方正仿宋简体" w:eastAsia="方正仿宋简体" w:hint="eastAsia"/>
        </w:rPr>
        <w:t xml:space="preserve"> </w:t>
      </w:r>
      <w:r>
        <w:rPr>
          <w:rFonts w:ascii="方正仿宋简体" w:eastAsia="方正仿宋简体" w:hint="eastAsia"/>
          <w:b/>
        </w:rPr>
        <w:t>( ATTACHMENT )</w:t>
      </w:r>
    </w:p>
    <w:p>
      <w:pPr>
        <w:pStyle w:val="81"/>
        <w:tabs>
          <w:tab w:val="left" w:pos="6405"/>
        </w:tabs>
        <w:spacing w:before="0" w:after="0" w:line="240" w:lineRule="exact"/>
        <w:outlineLvl w:val="9"/>
        <w:rPr>
          <w:rFonts w:ascii="方正仿宋简体" w:eastAsia="方正仿宋简体" w:hint="eastAsia"/>
          <w:b/>
        </w:rPr>
      </w:pPr>
    </w:p>
    <w:p>
      <w:pPr>
        <w:pStyle w:val="81"/>
        <w:tabs>
          <w:tab w:val="left" w:pos="6405"/>
        </w:tabs>
        <w:spacing w:before="0" w:after="0" w:line="240" w:lineRule="exact"/>
        <w:jc w:val="right"/>
        <w:outlineLvl w:val="9"/>
        <w:rPr>
          <w:rFonts w:ascii="方正仿宋简体" w:eastAsia="方正仿宋简体" w:hint="eastAsia"/>
          <w:b/>
        </w:rPr>
      </w:pPr>
      <w:r>
        <w:rPr>
          <w:rFonts w:ascii="方正仿宋简体" w:eastAsia="方正仿宋简体" w:hint="eastAsia"/>
          <w:b/>
          <w:sz w:val="24"/>
        </w:rPr>
        <w:t>申请流水号 No：</w:t>
      </w:r>
      <w:r>
        <w:rPr>
          <w:rFonts w:ascii="方正仿宋简体" w:eastAsia="方正仿宋简体" w:hint="eastAsia"/>
          <w:sz w:val="24"/>
          <w:u w:val="single"/>
        </w:rPr>
        <w:t xml:space="preserve">  </w:t>
      </w:r>
    </w:p>
    <w:tbl>
      <w:tblPr>
        <w:jc w:val="left"/>
        <w:tblInd w:w="-601" w:type="dxa"/>
        <w:tblW w:w="10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18"/>
        <w:gridCol w:w="2126"/>
        <w:gridCol w:w="993"/>
        <w:gridCol w:w="1275"/>
        <w:gridCol w:w="2097"/>
        <w:gridCol w:w="2236"/>
      </w:tblGrid>
      <w:tr>
        <w:trPr>
          <w:trHeight w:val="739"/>
        </w:trPr>
        <w:tc>
          <w:tcPr>
            <w:tcW w:w="1418" w:type="dxa"/>
            <w:tcBorders>
              <w:tl2br w:val="nil"/>
              <w:tr2bl w:val="nil"/>
            </w:tcBorders>
            <w:vAlign w:val="center"/>
          </w:tcPr>
          <w:p>
            <w:pPr>
              <w:pStyle w:val="82"/>
              <w:spacing w:line="240" w:lineRule="exact"/>
              <w:jc w:val="center"/>
              <w:rPr>
                <w:rFonts w:ascii="方正仿宋简体" w:eastAsia="方正仿宋简体" w:hint="eastAsia"/>
              </w:rPr>
            </w:pPr>
            <w:r>
              <w:rPr>
                <w:rFonts w:ascii="方正仿宋简体" w:eastAsia="方正仿宋简体" w:hint="eastAsia"/>
              </w:rPr>
              <w:t>中文名称</w:t>
            </w:r>
          </w:p>
          <w:p>
            <w:pPr>
              <w:pStyle w:val="82"/>
              <w:spacing w:line="240" w:lineRule="exact"/>
              <w:jc w:val="center"/>
              <w:rPr>
                <w:rFonts w:ascii="方正仿宋简体" w:eastAsia="方正仿宋简体" w:hint="eastAsia"/>
              </w:rPr>
            </w:pPr>
            <w:r>
              <w:rPr>
                <w:rFonts w:ascii="方正仿宋简体" w:eastAsia="方正仿宋简体" w:hint="eastAsia"/>
                <w:sz w:val="18"/>
              </w:rPr>
              <w:t>Chinese name</w:t>
            </w:r>
          </w:p>
        </w:tc>
        <w:tc>
          <w:tcPr>
            <w:tcW w:w="2126" w:type="dxa"/>
            <w:tcBorders>
              <w:tl2br w:val="nil"/>
              <w:tr2bl w:val="nil"/>
            </w:tcBorders>
            <w:vAlign w:val="center"/>
          </w:tcPr>
          <w:p>
            <w:pPr>
              <w:pStyle w:val="82"/>
              <w:spacing w:line="240" w:lineRule="exact"/>
              <w:jc w:val="center"/>
              <w:rPr>
                <w:rFonts w:ascii="方正仿宋简体" w:eastAsia="方正仿宋简体" w:hint="eastAsia"/>
              </w:rPr>
            </w:pPr>
            <w:r>
              <w:rPr>
                <w:rFonts w:ascii="方正仿宋简体" w:eastAsia="方正仿宋简体" w:hint="eastAsia"/>
              </w:rPr>
              <w:t>英文名称</w:t>
            </w:r>
          </w:p>
          <w:p>
            <w:pPr>
              <w:pStyle w:val="82"/>
              <w:spacing w:line="240" w:lineRule="exact"/>
              <w:jc w:val="center"/>
              <w:rPr>
                <w:rFonts w:ascii="方正仿宋简体" w:eastAsia="方正仿宋简体" w:hint="eastAsia"/>
              </w:rPr>
            </w:pPr>
            <w:r>
              <w:rPr>
                <w:rFonts w:ascii="方正仿宋简体" w:eastAsia="方正仿宋简体" w:hint="eastAsia"/>
                <w:sz w:val="18"/>
              </w:rPr>
              <w:t>English name</w:t>
            </w:r>
          </w:p>
        </w:tc>
        <w:tc>
          <w:tcPr>
            <w:tcW w:w="993" w:type="dxa"/>
            <w:tcBorders>
              <w:tl2br w:val="nil"/>
              <w:tr2bl w:val="nil"/>
            </w:tcBorders>
            <w:vAlign w:val="center"/>
          </w:tcPr>
          <w:p>
            <w:pPr>
              <w:pStyle w:val="82"/>
              <w:spacing w:line="240" w:lineRule="exact"/>
              <w:jc w:val="center"/>
              <w:rPr>
                <w:rFonts w:ascii="方正仿宋简体" w:eastAsia="方正仿宋简体" w:hint="eastAsia"/>
              </w:rPr>
            </w:pPr>
            <w:r>
              <w:rPr>
                <w:rFonts w:ascii="方正仿宋简体" w:eastAsia="方正仿宋简体" w:hint="eastAsia"/>
              </w:rPr>
              <w:t>数量Quantity</w:t>
            </w:r>
          </w:p>
        </w:tc>
        <w:tc>
          <w:tcPr>
            <w:tcW w:w="1275" w:type="dxa"/>
            <w:tcBorders>
              <w:tl2br w:val="nil"/>
              <w:tr2bl w:val="nil"/>
            </w:tcBorders>
            <w:vAlign w:val="center"/>
          </w:tcPr>
          <w:p>
            <w:pPr>
              <w:pStyle w:val="82"/>
              <w:spacing w:line="240" w:lineRule="exact"/>
              <w:ind w:left="117"/>
              <w:jc w:val="center"/>
              <w:rPr>
                <w:rFonts w:ascii="方正仿宋简体" w:eastAsia="方正仿宋简体" w:hint="eastAsia"/>
                <w:u w:val="single"/>
              </w:rPr>
            </w:pPr>
            <w:r>
              <w:rPr>
                <w:rFonts w:ascii="方正仿宋简体" w:eastAsia="方正仿宋简体" w:hint="eastAsia"/>
              </w:rPr>
              <w:t>重量Weight</w:t>
            </w:r>
          </w:p>
        </w:tc>
        <w:tc>
          <w:tcPr>
            <w:tcW w:w="2097" w:type="dxa"/>
            <w:tcBorders>
              <w:tl2br w:val="nil"/>
              <w:tr2bl w:val="nil"/>
            </w:tcBorders>
            <w:vAlign w:val="center"/>
          </w:tcPr>
          <w:p>
            <w:pPr>
              <w:pStyle w:val="82"/>
              <w:spacing w:line="240" w:lineRule="exact"/>
              <w:jc w:val="center"/>
              <w:rPr>
                <w:rFonts w:ascii="方正仿宋简体" w:eastAsia="方正仿宋简体" w:hint="eastAsia"/>
              </w:rPr>
            </w:pPr>
            <w:r>
              <w:rPr>
                <w:rFonts w:ascii="方正仿宋简体" w:eastAsia="方正仿宋简体" w:hint="eastAsia"/>
              </w:rPr>
              <w:t>主要成份列项</w:t>
            </w:r>
          </w:p>
          <w:p>
            <w:pPr>
              <w:pStyle w:val="82"/>
              <w:spacing w:line="240" w:lineRule="exact"/>
              <w:jc w:val="center"/>
              <w:rPr>
                <w:rFonts w:ascii="方正仿宋简体" w:eastAsia="方正仿宋简体" w:hint="eastAsia"/>
                <w:sz w:val="18"/>
              </w:rPr>
            </w:pPr>
            <w:r>
              <w:rPr>
                <w:rFonts w:ascii="方正仿宋简体" w:eastAsia="方正仿宋简体" w:hint="eastAsia"/>
                <w:sz w:val="18"/>
              </w:rPr>
              <w:t>List of component</w:t>
            </w:r>
          </w:p>
        </w:tc>
        <w:tc>
          <w:tcPr>
            <w:tcW w:w="2236" w:type="dxa"/>
            <w:tcBorders>
              <w:tl2br w:val="nil"/>
              <w:tr2bl w:val="nil"/>
            </w:tcBorders>
            <w:vAlign w:val="center"/>
          </w:tcPr>
          <w:p>
            <w:pPr>
              <w:pStyle w:val="82"/>
              <w:spacing w:line="240" w:lineRule="exact"/>
              <w:jc w:val="center"/>
              <w:rPr>
                <w:rFonts w:ascii="方正仿宋简体" w:eastAsia="方正仿宋简体" w:hint="eastAsia"/>
              </w:rPr>
            </w:pPr>
            <w:r>
              <w:rPr>
                <w:rFonts w:ascii="方正仿宋简体" w:eastAsia="方正仿宋简体" w:hint="eastAsia"/>
              </w:rPr>
              <w:t>用    途</w:t>
            </w:r>
          </w:p>
          <w:p>
            <w:pPr>
              <w:pStyle w:val="82"/>
              <w:spacing w:line="240" w:lineRule="exact"/>
              <w:jc w:val="center"/>
              <w:rPr>
                <w:rFonts w:ascii="方正仿宋简体" w:eastAsia="方正仿宋简体" w:hint="eastAsia"/>
              </w:rPr>
            </w:pPr>
            <w:r>
              <w:rPr>
                <w:rFonts w:ascii="方正仿宋简体" w:eastAsia="方正仿宋简体" w:hint="eastAsia"/>
                <w:sz w:val="18"/>
              </w:rPr>
              <w:t>Purpose</w:t>
            </w:r>
          </w:p>
        </w:tc>
      </w:tr>
      <w:tr>
        <w:trPr>
          <w:trHeight w:val="739"/>
        </w:trPr>
        <w:tc>
          <w:tcPr>
            <w:tcW w:w="1418" w:type="dxa"/>
            <w:tcBorders>
              <w:tl2br w:val="nil"/>
              <w:tr2bl w:val="nil"/>
            </w:tcBorders>
            <w:vAlign w:val="center"/>
          </w:tcPr>
          <w:p>
            <w:pPr>
              <w:pStyle w:val="82"/>
              <w:spacing w:line="240" w:lineRule="exact"/>
              <w:jc w:val="center"/>
              <w:rPr>
                <w:rFonts w:ascii="方正仿宋简体" w:eastAsia="方正仿宋简体" w:hint="eastAsia"/>
              </w:rPr>
            </w:pPr>
          </w:p>
        </w:tc>
        <w:tc>
          <w:tcPr>
            <w:tcW w:w="2126" w:type="dxa"/>
            <w:tcBorders>
              <w:tl2br w:val="nil"/>
              <w:tr2bl w:val="nil"/>
            </w:tcBorders>
            <w:vAlign w:val="center"/>
          </w:tcPr>
          <w:p>
            <w:pPr>
              <w:pStyle w:val="82"/>
              <w:spacing w:line="240" w:lineRule="exact"/>
              <w:jc w:val="center"/>
              <w:rPr>
                <w:rFonts w:ascii="方正仿宋简体" w:eastAsia="方正仿宋简体" w:hint="eastAsia"/>
              </w:rPr>
            </w:pPr>
          </w:p>
        </w:tc>
        <w:tc>
          <w:tcPr>
            <w:tcW w:w="993" w:type="dxa"/>
            <w:tcBorders>
              <w:tl2br w:val="nil"/>
              <w:tr2bl w:val="nil"/>
            </w:tcBorders>
            <w:vAlign w:val="center"/>
          </w:tcPr>
          <w:p>
            <w:pPr>
              <w:pStyle w:val="82"/>
              <w:spacing w:line="240" w:lineRule="exact"/>
              <w:jc w:val="center"/>
              <w:rPr>
                <w:rFonts w:ascii="方正仿宋简体" w:eastAsia="方正仿宋简体" w:hint="eastAsia"/>
              </w:rPr>
            </w:pPr>
          </w:p>
        </w:tc>
        <w:tc>
          <w:tcPr>
            <w:tcW w:w="1275" w:type="dxa"/>
            <w:tcBorders>
              <w:tl2br w:val="nil"/>
              <w:tr2bl w:val="nil"/>
            </w:tcBorders>
            <w:vAlign w:val="center"/>
          </w:tcPr>
          <w:p>
            <w:pPr>
              <w:pStyle w:val="82"/>
              <w:spacing w:line="240" w:lineRule="exact"/>
              <w:ind w:left="117"/>
              <w:jc w:val="center"/>
              <w:rPr>
                <w:rFonts w:ascii="方正仿宋简体" w:eastAsia="方正仿宋简体" w:hint="eastAsia"/>
              </w:rPr>
            </w:pPr>
          </w:p>
        </w:tc>
        <w:tc>
          <w:tcPr>
            <w:tcW w:w="2097" w:type="dxa"/>
            <w:tcBorders>
              <w:tl2br w:val="nil"/>
              <w:tr2bl w:val="nil"/>
            </w:tcBorders>
            <w:vAlign w:val="center"/>
          </w:tcPr>
          <w:p>
            <w:pPr>
              <w:pStyle w:val="82"/>
              <w:spacing w:line="240" w:lineRule="exact"/>
              <w:jc w:val="center"/>
              <w:rPr>
                <w:rFonts w:ascii="方正仿宋简体" w:eastAsia="方正仿宋简体" w:hint="eastAsia"/>
              </w:rPr>
            </w:pPr>
          </w:p>
        </w:tc>
        <w:tc>
          <w:tcPr>
            <w:tcW w:w="2236" w:type="dxa"/>
            <w:tcBorders>
              <w:tl2br w:val="nil"/>
              <w:tr2bl w:val="nil"/>
            </w:tcBorders>
            <w:vAlign w:val="center"/>
          </w:tcPr>
          <w:p>
            <w:pPr>
              <w:pStyle w:val="82"/>
              <w:spacing w:line="240" w:lineRule="exact"/>
              <w:jc w:val="center"/>
              <w:rPr>
                <w:rFonts w:ascii="方正仿宋简体" w:eastAsia="方正仿宋简体" w:hint="eastAsia"/>
              </w:rPr>
            </w:pPr>
          </w:p>
        </w:tc>
      </w:tr>
      <w:tr>
        <w:trPr>
          <w:trHeight w:val="739"/>
        </w:trPr>
        <w:tc>
          <w:tcPr>
            <w:tcW w:w="1418" w:type="dxa"/>
            <w:tcBorders>
              <w:tl2br w:val="nil"/>
              <w:tr2bl w:val="nil"/>
            </w:tcBorders>
            <w:vAlign w:val="center"/>
          </w:tcPr>
          <w:p>
            <w:pPr>
              <w:pStyle w:val="82"/>
              <w:spacing w:line="240" w:lineRule="exact"/>
              <w:jc w:val="center"/>
              <w:rPr>
                <w:rFonts w:ascii="方正仿宋简体" w:eastAsia="方正仿宋简体" w:hint="eastAsia"/>
              </w:rPr>
            </w:pPr>
          </w:p>
        </w:tc>
        <w:tc>
          <w:tcPr>
            <w:tcW w:w="2126" w:type="dxa"/>
            <w:tcBorders>
              <w:tl2br w:val="nil"/>
              <w:tr2bl w:val="nil"/>
            </w:tcBorders>
            <w:vAlign w:val="center"/>
          </w:tcPr>
          <w:p>
            <w:pPr>
              <w:pStyle w:val="82"/>
              <w:spacing w:line="240" w:lineRule="exact"/>
              <w:jc w:val="center"/>
              <w:rPr>
                <w:rFonts w:ascii="方正仿宋简体" w:eastAsia="方正仿宋简体" w:hint="eastAsia"/>
              </w:rPr>
            </w:pPr>
          </w:p>
        </w:tc>
        <w:tc>
          <w:tcPr>
            <w:tcW w:w="993" w:type="dxa"/>
            <w:tcBorders>
              <w:tl2br w:val="nil"/>
              <w:tr2bl w:val="nil"/>
            </w:tcBorders>
            <w:vAlign w:val="center"/>
          </w:tcPr>
          <w:p>
            <w:pPr>
              <w:pStyle w:val="82"/>
              <w:spacing w:line="240" w:lineRule="exact"/>
              <w:jc w:val="center"/>
              <w:rPr>
                <w:rFonts w:ascii="方正仿宋简体" w:eastAsia="方正仿宋简体" w:hint="eastAsia"/>
              </w:rPr>
            </w:pPr>
          </w:p>
        </w:tc>
        <w:tc>
          <w:tcPr>
            <w:tcW w:w="1275" w:type="dxa"/>
            <w:tcBorders>
              <w:tl2br w:val="nil"/>
              <w:tr2bl w:val="nil"/>
            </w:tcBorders>
            <w:vAlign w:val="center"/>
          </w:tcPr>
          <w:p>
            <w:pPr>
              <w:pStyle w:val="82"/>
              <w:spacing w:line="240" w:lineRule="exact"/>
              <w:ind w:left="117"/>
              <w:jc w:val="center"/>
              <w:rPr>
                <w:rFonts w:ascii="方正仿宋简体" w:eastAsia="方正仿宋简体" w:hint="eastAsia"/>
              </w:rPr>
            </w:pPr>
          </w:p>
        </w:tc>
        <w:tc>
          <w:tcPr>
            <w:tcW w:w="2097" w:type="dxa"/>
            <w:tcBorders>
              <w:tl2br w:val="nil"/>
              <w:tr2bl w:val="nil"/>
            </w:tcBorders>
            <w:vAlign w:val="center"/>
          </w:tcPr>
          <w:p>
            <w:pPr>
              <w:pStyle w:val="82"/>
              <w:spacing w:line="240" w:lineRule="exact"/>
              <w:jc w:val="center"/>
              <w:rPr>
                <w:rFonts w:ascii="方正仿宋简体" w:eastAsia="方正仿宋简体" w:hint="eastAsia"/>
              </w:rPr>
            </w:pPr>
          </w:p>
        </w:tc>
        <w:tc>
          <w:tcPr>
            <w:tcW w:w="2236" w:type="dxa"/>
            <w:tcBorders>
              <w:tl2br w:val="nil"/>
              <w:tr2bl w:val="nil"/>
            </w:tcBorders>
            <w:vAlign w:val="center"/>
          </w:tcPr>
          <w:p>
            <w:pPr>
              <w:pStyle w:val="82"/>
              <w:spacing w:line="240" w:lineRule="exact"/>
              <w:jc w:val="center"/>
              <w:rPr>
                <w:rFonts w:ascii="方正仿宋简体" w:eastAsia="方正仿宋简体" w:hint="eastAsia"/>
              </w:rPr>
            </w:pPr>
          </w:p>
        </w:tc>
      </w:tr>
      <w:tr>
        <w:trPr>
          <w:trHeight w:val="739"/>
        </w:trPr>
        <w:tc>
          <w:tcPr>
            <w:tcW w:w="1418" w:type="dxa"/>
            <w:tcBorders>
              <w:tl2br w:val="nil"/>
              <w:tr2bl w:val="nil"/>
            </w:tcBorders>
            <w:vAlign w:val="center"/>
          </w:tcPr>
          <w:p>
            <w:pPr>
              <w:pStyle w:val="82"/>
              <w:spacing w:line="240" w:lineRule="exact"/>
              <w:jc w:val="center"/>
              <w:rPr>
                <w:rFonts w:ascii="方正仿宋简体" w:eastAsia="方正仿宋简体" w:hint="eastAsia"/>
              </w:rPr>
            </w:pPr>
          </w:p>
        </w:tc>
        <w:tc>
          <w:tcPr>
            <w:tcW w:w="2126" w:type="dxa"/>
            <w:tcBorders>
              <w:tl2br w:val="nil"/>
              <w:tr2bl w:val="nil"/>
            </w:tcBorders>
            <w:vAlign w:val="center"/>
          </w:tcPr>
          <w:p>
            <w:pPr>
              <w:pStyle w:val="82"/>
              <w:spacing w:line="240" w:lineRule="exact"/>
              <w:jc w:val="center"/>
              <w:rPr>
                <w:rFonts w:ascii="方正仿宋简体" w:eastAsia="方正仿宋简体" w:hint="eastAsia"/>
              </w:rPr>
            </w:pPr>
          </w:p>
        </w:tc>
        <w:tc>
          <w:tcPr>
            <w:tcW w:w="993" w:type="dxa"/>
            <w:tcBorders>
              <w:tl2br w:val="nil"/>
              <w:tr2bl w:val="nil"/>
            </w:tcBorders>
            <w:vAlign w:val="center"/>
          </w:tcPr>
          <w:p>
            <w:pPr>
              <w:pStyle w:val="82"/>
              <w:spacing w:line="240" w:lineRule="exact"/>
              <w:jc w:val="center"/>
              <w:rPr>
                <w:rFonts w:ascii="方正仿宋简体" w:eastAsia="方正仿宋简体" w:hint="eastAsia"/>
              </w:rPr>
            </w:pPr>
          </w:p>
        </w:tc>
        <w:tc>
          <w:tcPr>
            <w:tcW w:w="1275" w:type="dxa"/>
            <w:tcBorders>
              <w:tl2br w:val="nil"/>
              <w:tr2bl w:val="nil"/>
            </w:tcBorders>
            <w:vAlign w:val="center"/>
          </w:tcPr>
          <w:p>
            <w:pPr>
              <w:pStyle w:val="82"/>
              <w:spacing w:line="240" w:lineRule="exact"/>
              <w:ind w:left="117"/>
              <w:jc w:val="center"/>
              <w:rPr>
                <w:rFonts w:ascii="方正仿宋简体" w:eastAsia="方正仿宋简体" w:hint="eastAsia"/>
              </w:rPr>
            </w:pPr>
          </w:p>
        </w:tc>
        <w:tc>
          <w:tcPr>
            <w:tcW w:w="2097" w:type="dxa"/>
            <w:tcBorders>
              <w:tl2br w:val="nil"/>
              <w:tr2bl w:val="nil"/>
            </w:tcBorders>
            <w:vAlign w:val="center"/>
          </w:tcPr>
          <w:p>
            <w:pPr>
              <w:pStyle w:val="82"/>
              <w:spacing w:line="240" w:lineRule="exact"/>
              <w:jc w:val="center"/>
              <w:rPr>
                <w:rFonts w:ascii="方正仿宋简体" w:eastAsia="方正仿宋简体" w:hint="eastAsia"/>
              </w:rPr>
            </w:pPr>
          </w:p>
        </w:tc>
        <w:tc>
          <w:tcPr>
            <w:tcW w:w="2236" w:type="dxa"/>
            <w:tcBorders>
              <w:tl2br w:val="nil"/>
              <w:tr2bl w:val="nil"/>
            </w:tcBorders>
            <w:vAlign w:val="center"/>
          </w:tcPr>
          <w:p>
            <w:pPr>
              <w:pStyle w:val="82"/>
              <w:spacing w:line="240" w:lineRule="exact"/>
              <w:jc w:val="center"/>
              <w:rPr>
                <w:rFonts w:ascii="方正仿宋简体" w:eastAsia="方正仿宋简体" w:hint="eastAsia"/>
              </w:rPr>
            </w:pPr>
          </w:p>
        </w:tc>
      </w:tr>
      <w:tr>
        <w:trPr>
          <w:trHeight w:val="739"/>
        </w:trPr>
        <w:tc>
          <w:tcPr>
            <w:tcW w:w="1418" w:type="dxa"/>
            <w:tcBorders>
              <w:tl2br w:val="nil"/>
              <w:tr2bl w:val="nil"/>
            </w:tcBorders>
            <w:vAlign w:val="center"/>
          </w:tcPr>
          <w:p>
            <w:pPr>
              <w:pStyle w:val="82"/>
              <w:spacing w:line="240" w:lineRule="exact"/>
              <w:jc w:val="center"/>
              <w:rPr>
                <w:rFonts w:ascii="方正仿宋简体" w:eastAsia="方正仿宋简体" w:hint="eastAsia"/>
              </w:rPr>
            </w:pPr>
          </w:p>
        </w:tc>
        <w:tc>
          <w:tcPr>
            <w:tcW w:w="2126" w:type="dxa"/>
            <w:tcBorders>
              <w:tl2br w:val="nil"/>
              <w:tr2bl w:val="nil"/>
            </w:tcBorders>
            <w:vAlign w:val="center"/>
          </w:tcPr>
          <w:p>
            <w:pPr>
              <w:pStyle w:val="82"/>
              <w:spacing w:line="240" w:lineRule="exact"/>
              <w:jc w:val="center"/>
              <w:rPr>
                <w:rFonts w:ascii="方正仿宋简体" w:eastAsia="方正仿宋简体" w:hint="eastAsia"/>
              </w:rPr>
            </w:pPr>
          </w:p>
        </w:tc>
        <w:tc>
          <w:tcPr>
            <w:tcW w:w="993" w:type="dxa"/>
            <w:tcBorders>
              <w:tl2br w:val="nil"/>
              <w:tr2bl w:val="nil"/>
            </w:tcBorders>
            <w:vAlign w:val="center"/>
          </w:tcPr>
          <w:p>
            <w:pPr>
              <w:pStyle w:val="82"/>
              <w:spacing w:line="240" w:lineRule="exact"/>
              <w:jc w:val="center"/>
              <w:rPr>
                <w:rFonts w:ascii="方正仿宋简体" w:eastAsia="方正仿宋简体" w:hint="eastAsia"/>
              </w:rPr>
            </w:pPr>
          </w:p>
        </w:tc>
        <w:tc>
          <w:tcPr>
            <w:tcW w:w="1275" w:type="dxa"/>
            <w:tcBorders>
              <w:tl2br w:val="nil"/>
              <w:tr2bl w:val="nil"/>
            </w:tcBorders>
            <w:vAlign w:val="center"/>
          </w:tcPr>
          <w:p>
            <w:pPr>
              <w:pStyle w:val="82"/>
              <w:spacing w:line="240" w:lineRule="exact"/>
              <w:ind w:left="117"/>
              <w:jc w:val="center"/>
              <w:rPr>
                <w:rFonts w:ascii="方正仿宋简体" w:eastAsia="方正仿宋简体" w:hint="eastAsia"/>
              </w:rPr>
            </w:pPr>
          </w:p>
        </w:tc>
        <w:tc>
          <w:tcPr>
            <w:tcW w:w="2097" w:type="dxa"/>
            <w:tcBorders>
              <w:tl2br w:val="nil"/>
              <w:tr2bl w:val="nil"/>
            </w:tcBorders>
            <w:vAlign w:val="center"/>
          </w:tcPr>
          <w:p>
            <w:pPr>
              <w:pStyle w:val="82"/>
              <w:spacing w:line="240" w:lineRule="exact"/>
              <w:jc w:val="center"/>
              <w:rPr>
                <w:rFonts w:ascii="方正仿宋简体" w:eastAsia="方正仿宋简体" w:hint="eastAsia"/>
              </w:rPr>
            </w:pPr>
          </w:p>
        </w:tc>
        <w:tc>
          <w:tcPr>
            <w:tcW w:w="2236" w:type="dxa"/>
            <w:tcBorders>
              <w:tl2br w:val="nil"/>
              <w:tr2bl w:val="nil"/>
            </w:tcBorders>
            <w:vAlign w:val="center"/>
          </w:tcPr>
          <w:p>
            <w:pPr>
              <w:pStyle w:val="82"/>
              <w:spacing w:line="240" w:lineRule="exact"/>
              <w:jc w:val="center"/>
              <w:rPr>
                <w:rFonts w:ascii="方正仿宋简体" w:eastAsia="方正仿宋简体" w:hint="eastAsia"/>
              </w:rPr>
            </w:pPr>
          </w:p>
        </w:tc>
      </w:tr>
      <w:tr>
        <w:trPr>
          <w:trHeight w:val="739"/>
        </w:trPr>
        <w:tc>
          <w:tcPr>
            <w:tcW w:w="1418" w:type="dxa"/>
            <w:tcBorders>
              <w:tl2br w:val="nil"/>
              <w:tr2bl w:val="nil"/>
            </w:tcBorders>
            <w:vAlign w:val="center"/>
          </w:tcPr>
          <w:p>
            <w:pPr>
              <w:pStyle w:val="82"/>
              <w:spacing w:line="240" w:lineRule="exact"/>
              <w:jc w:val="center"/>
              <w:rPr>
                <w:rFonts w:ascii="方正仿宋简体" w:eastAsia="方正仿宋简体" w:hint="eastAsia"/>
              </w:rPr>
            </w:pPr>
          </w:p>
        </w:tc>
        <w:tc>
          <w:tcPr>
            <w:tcW w:w="2126" w:type="dxa"/>
            <w:tcBorders>
              <w:tl2br w:val="nil"/>
              <w:tr2bl w:val="nil"/>
            </w:tcBorders>
            <w:vAlign w:val="center"/>
          </w:tcPr>
          <w:p>
            <w:pPr>
              <w:pStyle w:val="82"/>
              <w:spacing w:line="240" w:lineRule="exact"/>
              <w:jc w:val="center"/>
              <w:rPr>
                <w:rFonts w:ascii="方正仿宋简体" w:eastAsia="方正仿宋简体" w:hint="eastAsia"/>
              </w:rPr>
            </w:pPr>
          </w:p>
        </w:tc>
        <w:tc>
          <w:tcPr>
            <w:tcW w:w="993" w:type="dxa"/>
            <w:tcBorders>
              <w:tl2br w:val="nil"/>
              <w:tr2bl w:val="nil"/>
            </w:tcBorders>
            <w:vAlign w:val="center"/>
          </w:tcPr>
          <w:p>
            <w:pPr>
              <w:pStyle w:val="82"/>
              <w:spacing w:line="240" w:lineRule="exact"/>
              <w:jc w:val="center"/>
              <w:rPr>
                <w:rFonts w:ascii="方正仿宋简体" w:eastAsia="方正仿宋简体" w:hint="eastAsia"/>
              </w:rPr>
            </w:pPr>
          </w:p>
        </w:tc>
        <w:tc>
          <w:tcPr>
            <w:tcW w:w="1275" w:type="dxa"/>
            <w:tcBorders>
              <w:tl2br w:val="nil"/>
              <w:tr2bl w:val="nil"/>
            </w:tcBorders>
            <w:vAlign w:val="center"/>
          </w:tcPr>
          <w:p>
            <w:pPr>
              <w:pStyle w:val="82"/>
              <w:spacing w:line="240" w:lineRule="exact"/>
              <w:ind w:left="117"/>
              <w:jc w:val="center"/>
              <w:rPr>
                <w:rFonts w:ascii="方正仿宋简体" w:eastAsia="方正仿宋简体" w:hint="eastAsia"/>
              </w:rPr>
            </w:pPr>
          </w:p>
        </w:tc>
        <w:tc>
          <w:tcPr>
            <w:tcW w:w="2097" w:type="dxa"/>
            <w:tcBorders>
              <w:tl2br w:val="nil"/>
              <w:tr2bl w:val="nil"/>
            </w:tcBorders>
            <w:vAlign w:val="center"/>
          </w:tcPr>
          <w:p>
            <w:pPr>
              <w:pStyle w:val="82"/>
              <w:spacing w:line="240" w:lineRule="exact"/>
              <w:jc w:val="center"/>
              <w:rPr>
                <w:rFonts w:ascii="方正仿宋简体" w:eastAsia="方正仿宋简体" w:hint="eastAsia"/>
              </w:rPr>
            </w:pPr>
          </w:p>
        </w:tc>
        <w:tc>
          <w:tcPr>
            <w:tcW w:w="2236" w:type="dxa"/>
            <w:tcBorders>
              <w:tl2br w:val="nil"/>
              <w:tr2bl w:val="nil"/>
            </w:tcBorders>
            <w:vAlign w:val="center"/>
          </w:tcPr>
          <w:p>
            <w:pPr>
              <w:pStyle w:val="82"/>
              <w:spacing w:line="240" w:lineRule="exact"/>
              <w:jc w:val="center"/>
              <w:rPr>
                <w:rFonts w:ascii="方正仿宋简体" w:eastAsia="方正仿宋简体" w:hint="eastAsia"/>
              </w:rPr>
            </w:pPr>
          </w:p>
        </w:tc>
      </w:tr>
    </w:tbl>
    <w:p>
      <w:pPr>
        <w:pStyle w:val="94"/>
        <w:jc w:val="left"/>
        <w:rPr>
          <w:rFonts w:ascii="方正仿宋简体" w:eastAsia="方正仿宋简体" w:hint="eastAsia"/>
        </w:rPr>
      </w:pPr>
      <w:r>
        <w:rPr>
          <w:rFonts w:ascii="方正仿宋简体" w:eastAsia="方正仿宋简体" w:hint="eastAsia"/>
        </w:rPr>
        <w:t xml:space="preserve">填写单位（盖章）    </w:t>
      </w:r>
      <w:r>
        <w:rPr>
          <w:rFonts w:ascii="方正仿宋简体" w:eastAsia="方正仿宋简体"/>
        </w:rPr>
        <w:t xml:space="preserve">                                       </w:t>
      </w:r>
      <w:r>
        <w:rPr>
          <w:rFonts w:ascii="方正仿宋简体" w:eastAsia="方正仿宋简体" w:hint="eastAsia"/>
        </w:rPr>
        <w:t xml:space="preserve"> </w:t>
      </w:r>
      <w:r>
        <w:rPr>
          <w:rFonts w:ascii="方正仿宋简体" w:eastAsia="方正仿宋简体"/>
        </w:rPr>
        <w:t xml:space="preserve">   </w:t>
      </w:r>
      <w:r>
        <w:rPr>
          <w:rFonts w:ascii="方正仿宋简体" w:eastAsia="方正仿宋简体" w:hint="eastAsia"/>
        </w:rPr>
        <w:t xml:space="preserve"> 日期  </w:t>
      </w:r>
      <w:r>
        <w:rPr>
          <w:rFonts w:ascii="方正仿宋简体" w:eastAsia="方正仿宋简体" w:hint="eastAsia"/>
          <w:color w:val="FF0000"/>
        </w:rPr>
        <w:t xml:space="preserve"> </w:t>
      </w:r>
      <w:r>
        <w:rPr>
          <w:rFonts w:ascii="方正仿宋简体" w:eastAsia="方正仿宋简体" w:hint="eastAsia"/>
        </w:rPr>
        <w:t>年</w:t>
      </w:r>
      <w:r>
        <w:rPr>
          <w:rFonts w:ascii="方正仿宋简体" w:eastAsia="方正仿宋简体"/>
        </w:rPr>
        <w:t xml:space="preserve">  </w:t>
      </w:r>
      <w:r>
        <w:rPr>
          <w:rFonts w:ascii="方正仿宋简体" w:eastAsia="方正仿宋简体" w:hint="eastAsia"/>
        </w:rPr>
        <w:t>月</w:t>
      </w:r>
      <w:r>
        <w:rPr>
          <w:rFonts w:ascii="方正仿宋简体" w:eastAsia="方正仿宋简体"/>
        </w:rPr>
        <w:t xml:space="preserve">   </w:t>
      </w:r>
      <w:r>
        <w:rPr>
          <w:rFonts w:ascii="方正仿宋简体" w:eastAsia="方正仿宋简体" w:hint="eastAsia"/>
        </w:rPr>
        <w:t xml:space="preserve">日                                                                              </w:t>
      </w:r>
    </w:p>
    <w:p>
      <w:pPr>
        <w:pStyle w:val="82"/>
        <w:rPr>
          <w:rFonts w:hint="eastAsia"/>
        </w:rPr>
      </w:pPr>
      <w:r>
        <w:rPr>
          <w:rFonts w:hint="eastAsia"/>
        </w:rPr>
        <w:t xml:space="preserve">Applying unit (Stamp)    </w:t>
      </w:r>
      <w:r>
        <w:t xml:space="preserve">                                           </w:t>
      </w:r>
      <w:r>
        <w:rPr>
          <w:rFonts w:hint="eastAsia"/>
        </w:rPr>
        <w:t xml:space="preserve">Date                          </w:t>
      </w:r>
    </w:p>
    <w:p>
      <w:pPr>
        <w:pStyle w:val="78"/>
        <w:tabs>
          <w:tab w:val="left" w:pos="6405"/>
        </w:tabs>
        <w:spacing w:before="156" w:after="0" w:line="400" w:lineRule="exact"/>
        <w:outlineLvl w:val="9"/>
        <w:rPr>
          <w:rFonts w:eastAsia="方正仿宋_GBK"/>
          <w:kern w:val="0"/>
          <w:szCs w:val="32"/>
        </w:rPr>
      </w:pPr>
    </w:p>
    <w:p>
      <w:pPr>
        <w:pStyle w:val="78"/>
        <w:tabs>
          <w:tab w:val="left" w:pos="6405"/>
        </w:tabs>
        <w:spacing w:before="156" w:after="0" w:line="400" w:lineRule="exact"/>
        <w:outlineLvl w:val="9"/>
        <w:rPr>
          <w:rFonts w:eastAsia="方正仿宋_GBK"/>
          <w:kern w:val="0"/>
          <w:szCs w:val="32"/>
        </w:rPr>
      </w:pPr>
    </w:p>
    <w:p>
      <w:pPr>
        <w:pStyle w:val="78"/>
        <w:tabs>
          <w:tab w:val="left" w:pos="6405"/>
        </w:tabs>
        <w:spacing w:before="156" w:after="0" w:line="400" w:lineRule="exact"/>
        <w:outlineLvl w:val="9"/>
        <w:rPr>
          <w:rFonts w:eastAsia="方正仿宋_GBK"/>
          <w:kern w:val="0"/>
          <w:szCs w:val="32"/>
        </w:rPr>
      </w:pPr>
    </w:p>
    <w:p>
      <w:pPr>
        <w:pStyle w:val="78"/>
        <w:tabs>
          <w:tab w:val="left" w:pos="6405"/>
        </w:tabs>
        <w:spacing w:before="156" w:after="0" w:line="400" w:lineRule="exact"/>
        <w:outlineLvl w:val="9"/>
        <w:rPr>
          <w:rFonts w:eastAsia="方正仿宋_GBK"/>
          <w:kern w:val="0"/>
          <w:szCs w:val="32"/>
        </w:rPr>
      </w:pPr>
    </w:p>
    <w:p>
      <w:pPr>
        <w:pStyle w:val="78"/>
        <w:tabs>
          <w:tab w:val="left" w:pos="6405"/>
        </w:tabs>
        <w:spacing w:before="156" w:after="0" w:line="400" w:lineRule="exact"/>
        <w:outlineLvl w:val="9"/>
        <w:rPr>
          <w:rFonts w:eastAsia="方正仿宋_GBK"/>
          <w:kern w:val="0"/>
          <w:szCs w:val="32"/>
        </w:rPr>
      </w:pPr>
    </w:p>
    <w:p>
      <w:pPr>
        <w:pStyle w:val="78"/>
        <w:tabs>
          <w:tab w:val="left" w:pos="6405"/>
        </w:tabs>
        <w:spacing w:before="156" w:after="0" w:line="400" w:lineRule="exact"/>
        <w:outlineLvl w:val="9"/>
        <w:rPr>
          <w:rFonts w:eastAsia="方正仿宋_GBK"/>
          <w:kern w:val="0"/>
          <w:szCs w:val="32"/>
        </w:rPr>
      </w:pPr>
    </w:p>
    <w:p>
      <w:pPr>
        <w:pStyle w:val="78"/>
        <w:tabs>
          <w:tab w:val="left" w:pos="6405"/>
        </w:tabs>
        <w:spacing w:before="156" w:after="0" w:line="400" w:lineRule="exact"/>
        <w:outlineLvl w:val="9"/>
        <w:rPr>
          <w:rFonts w:eastAsia="方正仿宋_GBK"/>
          <w:kern w:val="0"/>
          <w:szCs w:val="32"/>
        </w:rPr>
      </w:pPr>
    </w:p>
    <w:p>
      <w:pPr>
        <w:pStyle w:val="78"/>
        <w:tabs>
          <w:tab w:val="left" w:pos="6405"/>
        </w:tabs>
        <w:spacing w:before="156" w:after="0" w:line="400" w:lineRule="exact"/>
        <w:outlineLvl w:val="9"/>
        <w:rPr>
          <w:rFonts w:eastAsia="方正仿宋_GBK"/>
          <w:kern w:val="0"/>
          <w:szCs w:val="32"/>
        </w:rPr>
      </w:pPr>
    </w:p>
    <w:p>
      <w:pPr>
        <w:pStyle w:val="83"/>
        <w:tabs>
          <w:tab w:val="left" w:pos="6405"/>
        </w:tabs>
        <w:spacing w:before="0" w:after="0" w:line="220" w:lineRule="exact"/>
        <w:outlineLvl w:val="9"/>
        <w:rPr>
          <w:rFonts w:ascii="方正仿宋简体" w:eastAsia="方正仿宋简体" w:hint="eastAsia"/>
          <w:b/>
          <w:sz w:val="28"/>
        </w:rPr>
      </w:pPr>
      <w:r>
        <w:rPr>
          <w:rFonts w:ascii="方正仿宋简体" w:eastAsia="方正仿宋简体" w:hint="eastAsia"/>
          <w:b/>
          <w:sz w:val="28"/>
        </w:rPr>
        <w:t>中华人民共和国海关</w:t>
      </w:r>
    </w:p>
    <w:p>
      <w:pPr>
        <w:pStyle w:val="83"/>
        <w:tabs>
          <w:tab w:val="left" w:pos="6405"/>
          <w:tab w:val="left" w:pos="8460"/>
        </w:tabs>
        <w:spacing w:before="0" w:after="0" w:line="220" w:lineRule="exact"/>
        <w:outlineLvl w:val="9"/>
        <w:rPr>
          <w:rFonts w:ascii="方正仿宋简体" w:eastAsia="方正仿宋简体" w:hint="eastAsia"/>
          <w:b/>
        </w:rPr>
      </w:pPr>
      <w:r>
        <w:rPr>
          <w:rFonts w:ascii="方正仿宋简体" w:eastAsia="方正仿宋简体" w:hint="eastAsia"/>
          <w:b/>
        </w:rPr>
        <w:t>CUSTOMS OF THE PEOPLE'S REPUBLIC OF CHINA</w:t>
      </w:r>
    </w:p>
    <w:p>
      <w:pPr>
        <w:pStyle w:val="83"/>
        <w:tabs>
          <w:tab w:val="left" w:pos="6405"/>
        </w:tabs>
        <w:spacing w:before="156" w:after="0" w:line="220" w:lineRule="exact"/>
        <w:outlineLvl w:val="9"/>
        <w:rPr>
          <w:rFonts w:ascii="方正仿宋简体" w:eastAsia="方正仿宋简体" w:hint="eastAsia"/>
          <w:b/>
          <w:sz w:val="28"/>
        </w:rPr>
      </w:pPr>
      <w:r>
        <w:rPr>
          <w:rFonts w:ascii="方正仿宋简体" w:eastAsia="方正仿宋简体" w:hint="eastAsia"/>
          <w:b/>
          <w:sz w:val="28"/>
        </w:rPr>
        <w:t>出入境特殊物品卫生检疫审批申请表</w:t>
      </w:r>
      <w:r>
        <w:rPr>
          <w:rFonts w:ascii="方正仿宋简体" w:eastAsia="方正仿宋简体"/>
          <w:b/>
          <w:sz w:val="28"/>
        </w:rPr>
        <w:t>（样表）</w:t>
      </w:r>
    </w:p>
    <w:p>
      <w:pPr>
        <w:pStyle w:val="83"/>
        <w:tabs>
          <w:tab w:val="left" w:pos="6405"/>
        </w:tabs>
        <w:spacing w:before="0" w:after="0" w:line="220" w:lineRule="exact"/>
        <w:outlineLvl w:val="9"/>
        <w:rPr>
          <w:rFonts w:ascii="方正仿宋简体" w:eastAsia="方正仿宋简体" w:hint="eastAsia"/>
          <w:b/>
        </w:rPr>
      </w:pPr>
      <w:r>
        <w:rPr>
          <w:rFonts w:ascii="方正仿宋简体" w:eastAsia="方正仿宋简体" w:hint="eastAsia"/>
          <w:b/>
        </w:rPr>
        <w:t>APPLICATION OF IMPORT / EXPORT SPECIAL ARTICLES FOR</w:t>
      </w:r>
    </w:p>
    <w:p>
      <w:pPr>
        <w:pStyle w:val="83"/>
        <w:tabs>
          <w:tab w:val="left" w:pos="6405"/>
        </w:tabs>
        <w:spacing w:before="0" w:after="0" w:line="220" w:lineRule="exact"/>
        <w:outlineLvl w:val="9"/>
        <w:rPr>
          <w:rFonts w:ascii="方正仿宋简体" w:eastAsia="方正仿宋简体" w:hint="eastAsia"/>
          <w:b/>
        </w:rPr>
      </w:pPr>
      <w:r>
        <w:rPr>
          <w:rFonts w:ascii="方正仿宋简体" w:eastAsia="方正仿宋简体" w:hint="eastAsia"/>
          <w:b/>
        </w:rPr>
        <w:t>VERIFICATION OF HEALTH AND QUARANTINE</w:t>
      </w:r>
    </w:p>
    <w:tbl>
      <w:tblPr>
        <w:tblpPr w:leftFromText="180" w:rightFromText="180" w:vertAnchor="text" w:horzAnchor="page" w:tblpX="1374" w:tblpY="383"/>
        <w:tblOverlap w:val="neve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358"/>
      </w:tblGrid>
      <w:tr>
        <w:trPr>
          <w:trHeight w:val="9596"/>
        </w:trPr>
        <w:tc>
          <w:tcPr>
            <w:tcW w:w="9358" w:type="dxa"/>
            <w:tcBorders>
              <w:tl2br w:val="nil"/>
              <w:tr2bl w:val="nil"/>
            </w:tcBorders>
          </w:tcPr>
          <w:p>
            <w:pPr>
              <w:pStyle w:val="84"/>
              <w:spacing w:before="78" w:line="200" w:lineRule="exact"/>
              <w:rPr>
                <w:rFonts w:ascii="方正仿宋简体" w:eastAsia="方正仿宋简体" w:hint="eastAsia"/>
                <w:szCs w:val="24"/>
              </w:rPr>
            </w:pPr>
            <w:r>
              <w:rPr>
                <w:rFonts w:ascii="方正仿宋简体" w:eastAsia="方正仿宋简体" w:hint="eastAsia"/>
                <w:szCs w:val="24"/>
              </w:rPr>
              <w:t xml:space="preserve">单位名称（盖章）   </w:t>
            </w:r>
            <w:r>
              <w:rPr>
                <w:rFonts w:ascii="方正仿宋简体" w:eastAsia="方正仿宋简体" w:hint="eastAsia"/>
                <w:color w:val="FF0000"/>
                <w:szCs w:val="24"/>
              </w:rPr>
              <w:t xml:space="preserve"> xxxxxx公司 </w:t>
            </w:r>
            <w:r>
              <w:rPr>
                <w:rFonts w:ascii="方正仿宋简体" w:eastAsia="方正仿宋简体" w:hint="eastAsia"/>
                <w:szCs w:val="24"/>
              </w:rPr>
              <w:t xml:space="preserve">        组织机构代码</w:t>
            </w:r>
          </w:p>
          <w:p>
            <w:pPr>
              <w:pStyle w:val="84"/>
              <w:spacing w:line="200" w:lineRule="exact"/>
              <w:rPr>
                <w:rFonts w:ascii="方正仿宋简体" w:eastAsia="方正仿宋简体" w:hint="eastAsia"/>
                <w:u w:val="single"/>
              </w:rPr>
            </w:pPr>
            <w:r>
              <w:rPr>
                <w:rFonts w:ascii="方正仿宋简体" w:eastAsia="方正仿宋简体" w:hint="eastAsia"/>
                <w:sz w:val="18"/>
              </w:rPr>
              <w:t xml:space="preserve">Applicant (Stamp) </w:t>
            </w:r>
            <w:r>
              <w:rPr>
                <w:rFonts w:ascii="方正仿宋简体" w:eastAsia="方正仿宋简体" w:hint="eastAsia"/>
                <w:sz w:val="18"/>
                <w:u w:val="single"/>
              </w:rPr>
              <w:t xml:space="preserve">                          </w:t>
            </w:r>
            <w:r>
              <w:rPr>
                <w:rFonts w:ascii="方正仿宋简体" w:eastAsia="方正仿宋简体" w:hint="eastAsia"/>
                <w:sz w:val="18"/>
              </w:rPr>
              <w:t xml:space="preserve">Code of Representative </w:t>
            </w:r>
            <w:r>
              <w:rPr>
                <w:rFonts w:ascii="方正仿宋简体" w:eastAsia="方正仿宋简体" w:hint="eastAsia"/>
                <w:sz w:val="18"/>
                <w:u w:val="single"/>
              </w:rPr>
              <w:t xml:space="preserve"> </w:t>
            </w:r>
            <w:r>
              <w:rPr>
                <w:rFonts w:ascii="方正仿宋简体" w:eastAsia="方正仿宋简体" w:hint="eastAsia"/>
                <w:color w:val="FF0000"/>
                <w:sz w:val="18"/>
                <w:u w:val="single"/>
              </w:rPr>
              <w:t>xxxxxx</w:t>
            </w:r>
            <w:r>
              <w:rPr>
                <w:rFonts w:ascii="方正仿宋简体" w:eastAsia="方正仿宋简体" w:hint="eastAsia"/>
                <w:sz w:val="18"/>
                <w:u w:val="single"/>
              </w:rPr>
              <w:t xml:space="preserve">               </w:t>
            </w:r>
          </w:p>
          <w:p>
            <w:pPr>
              <w:pStyle w:val="84"/>
              <w:spacing w:before="78" w:line="200" w:lineRule="exact"/>
              <w:rPr>
                <w:rFonts w:ascii="方正仿宋简体" w:eastAsia="方正仿宋简体" w:hint="eastAsia"/>
              </w:rPr>
            </w:pPr>
            <w:r>
              <w:rPr>
                <w:rFonts w:ascii="方正仿宋简体" w:eastAsia="方正仿宋简体" w:hint="eastAsia"/>
              </w:rPr>
              <w:t xml:space="preserve">单位地址      </w:t>
            </w:r>
            <w:r>
              <w:rPr>
                <w:rFonts w:ascii="方正仿宋简体" w:eastAsia="方正仿宋简体" w:hint="eastAsia"/>
                <w:color w:val="FF0000"/>
                <w:sz w:val="18"/>
                <w:u w:val="single"/>
              </w:rPr>
              <w:t>xx</w:t>
            </w:r>
            <w:r>
              <w:rPr>
                <w:rFonts w:ascii="方正仿宋简体" w:eastAsia="方正仿宋简体" w:hint="eastAsia"/>
              </w:rPr>
              <w:t>省</w:t>
            </w:r>
            <w:r>
              <w:rPr>
                <w:rFonts w:ascii="方正仿宋简体" w:eastAsia="方正仿宋简体" w:hint="eastAsia"/>
                <w:color w:val="FF0000"/>
                <w:sz w:val="18"/>
                <w:u w:val="single"/>
              </w:rPr>
              <w:t>xx</w:t>
            </w:r>
            <w:r>
              <w:rPr>
                <w:rFonts w:ascii="Damascus" w:eastAsia="方正仿宋简体" w:cs="Damascus" w:hAnsi="Damascus" w:hint="eastAsia"/>
                <w:lang w:bidi="ar-SA"/>
              </w:rPr>
              <w:t>市</w:t>
            </w:r>
            <w:r>
              <w:rPr>
                <w:rFonts w:ascii="方正仿宋简体" w:eastAsia="方正仿宋简体" w:hint="eastAsia"/>
                <w:color w:val="FF0000"/>
                <w:sz w:val="18"/>
                <w:u w:val="single"/>
              </w:rPr>
              <w:t>xx</w:t>
            </w:r>
            <w:r>
              <w:rPr>
                <w:rFonts w:ascii="方正仿宋简体" w:eastAsia="方正仿宋简体" w:hint="eastAsia"/>
                <w:color w:val="000000"/>
                <w:sz w:val="18"/>
                <w:u w:val="single"/>
              </w:rPr>
              <w:t>区</w:t>
            </w:r>
            <w:r>
              <w:rPr>
                <w:rFonts w:ascii="方正仿宋简体" w:eastAsia="方正仿宋简体" w:hint="eastAsia"/>
                <w:color w:val="FF0000"/>
                <w:sz w:val="18"/>
                <w:u w:val="single"/>
              </w:rPr>
              <w:t>xx</w:t>
            </w:r>
            <w:r>
              <w:rPr>
                <w:rFonts w:ascii="Damascus" w:eastAsia="方正仿宋简体" w:cs="Damascus" w:hAnsi="Damascus" w:hint="eastAsia"/>
                <w:lang w:bidi="ar-SA"/>
              </w:rPr>
              <w:t>路</w:t>
            </w:r>
            <w:r>
              <w:rPr>
                <w:rFonts w:ascii="方正仿宋简体" w:eastAsia="方正仿宋简体" w:hint="eastAsia"/>
                <w:color w:val="FF0000"/>
                <w:sz w:val="18"/>
                <w:u w:val="single"/>
              </w:rPr>
              <w:t>xx</w:t>
            </w:r>
            <w:r>
              <w:rPr>
                <w:rFonts w:ascii="Times New Roman" w:eastAsia="方正仿宋简体" w:hAnsi="Times New Roman" w:hint="eastAsia"/>
              </w:rPr>
              <w:t>号</w:t>
            </w:r>
            <w:r>
              <w:rPr>
                <w:rFonts w:ascii="方正仿宋简体" w:eastAsia="方正仿宋简体" w:hint="eastAsia"/>
              </w:rPr>
              <w:t xml:space="preserve">                邮政编码</w:t>
            </w:r>
          </w:p>
          <w:p>
            <w:pPr>
              <w:pStyle w:val="84"/>
              <w:spacing w:line="200" w:lineRule="exact"/>
              <w:rPr>
                <w:rFonts w:ascii="方正仿宋简体" w:eastAsia="方正仿宋简体" w:hint="eastAsia"/>
                <w:sz w:val="18"/>
              </w:rPr>
            </w:pPr>
            <w:r>
              <w:rPr>
                <w:rFonts w:ascii="方正仿宋简体" w:eastAsia="方正仿宋简体" w:hint="eastAsia"/>
                <w:sz w:val="18"/>
              </w:rPr>
              <w:t xml:space="preserve">Address   </w:t>
            </w:r>
            <w:r>
              <w:rPr>
                <w:rFonts w:ascii="方正仿宋简体" w:eastAsia="方正仿宋简体" w:hint="eastAsia"/>
                <w:sz w:val="18"/>
                <w:u w:val="single"/>
              </w:rPr>
              <w:t xml:space="preserve">                                                 </w:t>
            </w:r>
            <w:r>
              <w:rPr>
                <w:rFonts w:ascii="方正仿宋简体" w:eastAsia="方正仿宋简体" w:hint="eastAsia"/>
                <w:sz w:val="18"/>
              </w:rPr>
              <w:t xml:space="preserve">  Postal Code </w:t>
            </w:r>
            <w:r>
              <w:rPr>
                <w:rFonts w:ascii="方正仿宋简体" w:eastAsia="方正仿宋简体" w:hint="eastAsia"/>
                <w:sz w:val="18"/>
                <w:u w:val="single"/>
              </w:rPr>
              <w:t xml:space="preserve">  </w:t>
            </w:r>
            <w:r>
              <w:rPr>
                <w:rFonts w:ascii="方正仿宋简体" w:eastAsia="方正仿宋简体" w:hint="eastAsia"/>
                <w:color w:val="FF0000"/>
                <w:sz w:val="18"/>
                <w:u w:val="single"/>
              </w:rPr>
              <w:t>xxxxxx</w:t>
            </w:r>
            <w:r>
              <w:rPr>
                <w:rFonts w:ascii="方正仿宋简体" w:eastAsia="方正仿宋简体" w:hint="eastAsia"/>
                <w:sz w:val="18"/>
                <w:u w:val="single"/>
              </w:rPr>
              <w:t xml:space="preserve">                            </w:t>
            </w:r>
          </w:p>
          <w:p>
            <w:pPr>
              <w:pStyle w:val="84"/>
              <w:spacing w:before="78" w:line="200" w:lineRule="exact"/>
              <w:rPr>
                <w:rFonts w:ascii="方正仿宋简体" w:eastAsia="方正仿宋简体" w:hint="eastAsia"/>
              </w:rPr>
            </w:pPr>
            <w:r>
              <w:rPr>
                <w:rFonts w:ascii="方正仿宋简体" w:eastAsia="方正仿宋简体" w:hint="eastAsia"/>
              </w:rPr>
              <w:t xml:space="preserve">联系人     </w:t>
            </w:r>
            <w:r>
              <w:rPr>
                <w:rFonts w:ascii="方正仿宋简体" w:eastAsia="方正仿宋简体" w:hint="eastAsia"/>
                <w:color w:val="FF0000"/>
                <w:sz w:val="18"/>
                <w:u w:val="single"/>
              </w:rPr>
              <w:t>xxxx</w:t>
            </w:r>
            <w:r>
              <w:rPr>
                <w:rFonts w:ascii="方正仿宋简体" w:eastAsia="方正仿宋简体" w:hint="eastAsia"/>
              </w:rPr>
              <w:t xml:space="preserve">      联系电话                        传真</w:t>
            </w:r>
          </w:p>
          <w:p>
            <w:pPr>
              <w:pStyle w:val="85"/>
              <w:spacing w:line="200" w:lineRule="exact"/>
              <w:rPr>
                <w:rFonts w:ascii="方正仿宋简体" w:eastAsia="方正仿宋简体" w:hint="eastAsia"/>
                <w:u w:val="single"/>
              </w:rPr>
            </w:pPr>
            <w:r>
              <w:rPr>
                <w:rFonts w:ascii="方正仿宋简体" w:eastAsia="方正仿宋简体" w:hint="eastAsia"/>
              </w:rPr>
              <w:t xml:space="preserve">Linkman </w:t>
            </w:r>
            <w:r>
              <w:rPr>
                <w:rFonts w:ascii="方正仿宋简体" w:eastAsia="方正仿宋简体" w:hint="eastAsia"/>
                <w:u w:val="single"/>
              </w:rPr>
              <w:t xml:space="preserve">            </w:t>
            </w:r>
            <w:r>
              <w:rPr>
                <w:rFonts w:ascii="方正仿宋简体" w:eastAsia="方正仿宋简体" w:hint="eastAsia"/>
              </w:rPr>
              <w:t xml:space="preserve">   Tel.</w:t>
            </w:r>
            <w:r>
              <w:rPr>
                <w:rFonts w:ascii="方正仿宋简体" w:eastAsia="方正仿宋简体" w:hint="eastAsia"/>
                <w:u w:val="single"/>
              </w:rPr>
              <w:t xml:space="preserve"> </w:t>
            </w:r>
            <w:r>
              <w:rPr>
                <w:rFonts w:ascii="方正仿宋简体" w:eastAsia="方正仿宋简体" w:hint="eastAsia"/>
                <w:color w:val="FF0000"/>
                <w:sz w:val="18"/>
                <w:u w:val="single"/>
              </w:rPr>
              <w:t>xxxxxxxxxx</w:t>
            </w:r>
            <w:r>
              <w:rPr>
                <w:rFonts w:ascii="方正仿宋简体" w:eastAsia="方正仿宋简体" w:hint="eastAsia"/>
                <w:u w:val="single"/>
              </w:rPr>
              <w:t xml:space="preserve">                  </w:t>
            </w:r>
            <w:r>
              <w:rPr>
                <w:rFonts w:ascii="方正仿宋简体" w:eastAsia="方正仿宋简体" w:hint="eastAsia"/>
              </w:rPr>
              <w:t xml:space="preserve">  Fax </w:t>
            </w:r>
            <w:r>
              <w:rPr>
                <w:rFonts w:ascii="方正仿宋简体" w:eastAsia="方正仿宋简体" w:hint="eastAsia"/>
                <w:u w:val="single"/>
              </w:rPr>
              <w:t xml:space="preserve"> </w:t>
            </w:r>
            <w:r>
              <w:rPr>
                <w:rFonts w:ascii="方正仿宋简体" w:eastAsia="方正仿宋简体" w:hint="eastAsia"/>
                <w:color w:val="FF0000"/>
                <w:sz w:val="18"/>
                <w:u w:val="single"/>
              </w:rPr>
              <w:t>xxxxxxxxxx</w:t>
            </w:r>
            <w:r>
              <w:rPr>
                <w:rFonts w:ascii="方正仿宋简体" w:eastAsia="方正仿宋简体" w:hint="eastAsia"/>
                <w:u w:val="single"/>
              </w:rPr>
              <w:t xml:space="preserve">                     </w:t>
            </w:r>
          </w:p>
          <w:p>
            <w:pPr>
              <w:pStyle w:val="84"/>
              <w:spacing w:before="78" w:line="200" w:lineRule="exact"/>
              <w:rPr>
                <w:rFonts w:ascii="方正仿宋简体" w:eastAsia="方正仿宋简体" w:hint="eastAsia"/>
              </w:rPr>
            </w:pPr>
            <w:r>
              <w:rPr>
                <w:rFonts w:ascii="方正仿宋简体" w:eastAsia="方正仿宋简体" w:hint="eastAsia"/>
              </w:rPr>
              <w:t>发货人</w:t>
            </w:r>
          </w:p>
          <w:p>
            <w:pPr>
              <w:pStyle w:val="84"/>
              <w:spacing w:line="200" w:lineRule="exact"/>
              <w:rPr>
                <w:rFonts w:ascii="方正仿宋简体" w:eastAsia="方正仿宋简体" w:hint="eastAsia"/>
                <w:sz w:val="18"/>
                <w:u w:val="single"/>
              </w:rPr>
            </w:pPr>
            <w:r>
              <w:rPr>
                <w:rFonts w:ascii="方正仿宋简体" w:eastAsia="方正仿宋简体" w:hint="eastAsia"/>
                <w:sz w:val="18"/>
              </w:rPr>
              <w:t xml:space="preserve">Consigner </w:t>
            </w:r>
            <w:r>
              <w:rPr>
                <w:rFonts w:ascii="方正仿宋简体" w:eastAsia="方正仿宋简体" w:hint="eastAsia"/>
                <w:sz w:val="18"/>
                <w:u w:val="single"/>
              </w:rPr>
              <w:t xml:space="preserve">    </w:t>
            </w:r>
            <w:r>
              <w:rPr>
                <w:rFonts w:ascii="方正仿宋简体" w:eastAsia="方正仿宋简体" w:hint="eastAsia"/>
                <w:color w:val="FF0000"/>
                <w:sz w:val="18"/>
                <w:u w:val="single"/>
              </w:rPr>
              <w:t>xxxxxxxxxx</w:t>
            </w:r>
            <w:r>
              <w:rPr>
                <w:rFonts w:ascii="方正仿宋简体" w:eastAsia="方正仿宋简体" w:hint="eastAsia"/>
                <w:sz w:val="18"/>
                <w:u w:val="single"/>
              </w:rPr>
              <w:t xml:space="preserve">                                                                                        </w:t>
            </w:r>
          </w:p>
          <w:p>
            <w:pPr>
              <w:pStyle w:val="84"/>
              <w:spacing w:before="78" w:line="200" w:lineRule="exact"/>
              <w:rPr>
                <w:rFonts w:ascii="方正仿宋简体" w:eastAsia="方正仿宋简体" w:hint="eastAsia"/>
              </w:rPr>
            </w:pPr>
            <w:r>
              <w:rPr>
                <w:rFonts w:ascii="方正仿宋简体" w:eastAsia="方正仿宋简体" w:hint="eastAsia"/>
              </w:rPr>
              <w:t>收货人                                                     合同号</w:t>
            </w:r>
          </w:p>
          <w:p>
            <w:pPr>
              <w:pStyle w:val="84"/>
              <w:spacing w:line="200" w:lineRule="exact"/>
              <w:jc w:val="left"/>
              <w:rPr>
                <w:rFonts w:ascii="方正仿宋简体" w:eastAsia="方正仿宋简体" w:hint="eastAsia"/>
                <w:sz w:val="18"/>
                <w:u w:val="single"/>
              </w:rPr>
            </w:pPr>
            <w:r>
              <w:rPr>
                <w:rFonts w:ascii="方正仿宋简体" w:eastAsia="方正仿宋简体" w:hint="eastAsia"/>
                <w:sz w:val="18"/>
              </w:rPr>
              <w:t xml:space="preserve">Consignee </w:t>
            </w:r>
            <w:r>
              <w:rPr>
                <w:rFonts w:ascii="方正仿宋简体" w:eastAsia="方正仿宋简体" w:hint="eastAsia"/>
                <w:sz w:val="18"/>
                <w:u w:val="single"/>
              </w:rPr>
              <w:t xml:space="preserve"> </w:t>
            </w:r>
            <w:r>
              <w:rPr>
                <w:rFonts w:ascii="方正仿宋简体" w:eastAsia="方正仿宋简体" w:hint="eastAsia"/>
                <w:color w:val="FF0000"/>
                <w:sz w:val="18"/>
                <w:u w:val="single"/>
              </w:rPr>
              <w:t>xxxxxxxx</w:t>
            </w:r>
            <w:r>
              <w:rPr>
                <w:rFonts w:ascii="方正仿宋简体" w:eastAsia="方正仿宋简体" w:hint="eastAsia"/>
                <w:sz w:val="18"/>
                <w:u w:val="single"/>
              </w:rPr>
              <w:t xml:space="preserve">                       </w:t>
            </w:r>
            <w:r>
              <w:rPr>
                <w:rFonts w:ascii="方正仿宋简体" w:eastAsia="方正仿宋简体" w:hint="eastAsia"/>
                <w:sz w:val="18"/>
              </w:rPr>
              <w:t xml:space="preserve">Compact No. </w:t>
            </w:r>
            <w:r>
              <w:rPr>
                <w:rFonts w:ascii="方正仿宋简体" w:eastAsia="方正仿宋简体" w:hint="eastAsia"/>
                <w:sz w:val="18"/>
                <w:u w:val="single"/>
              </w:rPr>
              <w:t xml:space="preserve">  </w:t>
            </w:r>
            <w:r>
              <w:rPr>
                <w:rFonts w:ascii="方正仿宋简体" w:eastAsia="方正仿宋简体" w:hint="eastAsia"/>
                <w:color w:val="FF0000"/>
                <w:sz w:val="18"/>
                <w:u w:val="single"/>
              </w:rPr>
              <w:t>xxxxxx</w:t>
            </w:r>
            <w:r>
              <w:rPr>
                <w:rFonts w:ascii="方正仿宋简体" w:eastAsia="方正仿宋简体" w:hint="eastAsia"/>
                <w:sz w:val="18"/>
                <w:u w:val="single"/>
              </w:rPr>
              <w:t xml:space="preserve">                </w:t>
            </w:r>
          </w:p>
          <w:p>
            <w:pPr>
              <w:pStyle w:val="84"/>
              <w:spacing w:before="78" w:line="200" w:lineRule="exact"/>
              <w:rPr>
                <w:rFonts w:ascii="方正仿宋简体" w:eastAsia="方正仿宋简体" w:hint="eastAsia"/>
              </w:rPr>
            </w:pPr>
            <w:r>
              <w:rPr>
                <w:rFonts w:ascii="方正仿宋简体" w:eastAsia="方正仿宋简体" w:hint="eastAsia"/>
              </w:rPr>
              <w:t>特殊物品种类                          特殊物品类别</w:t>
            </w:r>
          </w:p>
          <w:p>
            <w:pPr>
              <w:pStyle w:val="84"/>
              <w:spacing w:line="200" w:lineRule="exact"/>
              <w:rPr>
                <w:rFonts w:ascii="方正仿宋简体" w:eastAsia="方正仿宋简体" w:hint="eastAsia"/>
                <w:sz w:val="18"/>
                <w:u w:val="single"/>
              </w:rPr>
            </w:pPr>
            <w:r>
              <w:rPr>
                <w:rFonts w:ascii="方正仿宋简体" w:eastAsia="方正仿宋简体" w:hint="eastAsia"/>
                <w:sz w:val="18"/>
              </w:rPr>
              <w:t xml:space="preserve">Class of special articles </w:t>
            </w:r>
            <w:r>
              <w:rPr>
                <w:rFonts w:ascii="方正仿宋简体" w:eastAsia="方正仿宋简体" w:hint="eastAsia"/>
                <w:sz w:val="18"/>
                <w:u w:val="single"/>
              </w:rPr>
              <w:t xml:space="preserve">    </w:t>
            </w:r>
            <w:r>
              <w:rPr>
                <w:rFonts w:ascii="方正仿宋简体" w:eastAsia="方正仿宋简体" w:hint="eastAsia"/>
                <w:color w:val="FF0000"/>
                <w:sz w:val="18"/>
                <w:u w:val="single"/>
              </w:rPr>
              <w:t>xx</w:t>
            </w:r>
            <w:r>
              <w:rPr>
                <w:rFonts w:ascii="方正仿宋简体" w:eastAsia="方正仿宋简体" w:hint="eastAsia"/>
                <w:sz w:val="18"/>
                <w:u w:val="single"/>
              </w:rPr>
              <w:t xml:space="preserve">     </w:t>
            </w:r>
            <w:r>
              <w:rPr>
                <w:rFonts w:ascii="方正仿宋简体" w:eastAsia="方正仿宋简体" w:hint="eastAsia"/>
                <w:sz w:val="18"/>
              </w:rPr>
              <w:t xml:space="preserve">Sort of special articles </w:t>
            </w:r>
            <w:r>
              <w:rPr>
                <w:rFonts w:ascii="方正仿宋简体" w:eastAsia="方正仿宋简体" w:hint="eastAsia"/>
                <w:sz w:val="18"/>
                <w:u w:val="single"/>
              </w:rPr>
              <w:t xml:space="preserve">  </w:t>
            </w:r>
            <w:r>
              <w:rPr>
                <w:rFonts w:ascii="方正仿宋简体" w:eastAsia="方正仿宋简体" w:hint="eastAsia"/>
                <w:color w:val="FF0000"/>
                <w:sz w:val="18"/>
                <w:u w:val="single"/>
              </w:rPr>
              <w:t>xxxx</w:t>
            </w:r>
            <w:r>
              <w:rPr>
                <w:rFonts w:ascii="方正仿宋简体" w:eastAsia="方正仿宋简体" w:hint="eastAsia"/>
                <w:sz w:val="18"/>
                <w:u w:val="single"/>
              </w:rPr>
              <w:t xml:space="preserve">                           </w:t>
            </w:r>
          </w:p>
          <w:p>
            <w:pPr>
              <w:pStyle w:val="84"/>
              <w:spacing w:before="78" w:line="200" w:lineRule="exact"/>
              <w:rPr>
                <w:rFonts w:ascii="方正仿宋简体" w:eastAsia="方正仿宋简体" w:hint="eastAsia"/>
              </w:rPr>
            </w:pPr>
            <w:r>
              <w:rPr>
                <w:rFonts w:ascii="方正仿宋简体" w:eastAsia="方正仿宋简体" w:hint="eastAsia"/>
              </w:rPr>
              <w:t>总数                     重量                       总货值</w:t>
            </w:r>
          </w:p>
          <w:p>
            <w:pPr>
              <w:pStyle w:val="84"/>
              <w:spacing w:line="200" w:lineRule="exact"/>
              <w:rPr>
                <w:rFonts w:ascii="方正仿宋简体" w:eastAsia="方正仿宋简体" w:hint="eastAsia"/>
                <w:sz w:val="18"/>
                <w:u w:val="single"/>
              </w:rPr>
            </w:pPr>
            <w:r>
              <w:rPr>
                <w:rFonts w:ascii="方正仿宋简体" w:eastAsia="方正仿宋简体" w:hint="eastAsia"/>
                <w:sz w:val="18"/>
              </w:rPr>
              <w:t xml:space="preserve">Quantity   </w:t>
            </w:r>
            <w:r>
              <w:rPr>
                <w:rFonts w:ascii="方正仿宋简体" w:eastAsia="方正仿宋简体" w:hint="eastAsia"/>
                <w:sz w:val="18"/>
                <w:u w:val="single"/>
              </w:rPr>
              <w:t xml:space="preserve">   </w:t>
            </w:r>
            <w:r>
              <w:rPr>
                <w:rFonts w:ascii="方正仿宋简体" w:eastAsia="方正仿宋简体" w:hint="eastAsia"/>
                <w:color w:val="FF0000"/>
                <w:sz w:val="18"/>
                <w:u w:val="single"/>
              </w:rPr>
              <w:t>xx</w:t>
            </w:r>
            <w:r>
              <w:rPr>
                <w:rFonts w:ascii="方正仿宋简体" w:eastAsia="方正仿宋简体" w:hint="eastAsia"/>
                <w:sz w:val="18"/>
                <w:u w:val="single"/>
              </w:rPr>
              <w:t xml:space="preserve">        </w:t>
            </w:r>
            <w:r>
              <w:rPr>
                <w:rFonts w:ascii="方正仿宋简体" w:eastAsia="方正仿宋简体" w:hint="eastAsia"/>
                <w:sz w:val="18"/>
              </w:rPr>
              <w:t>Weight</w:t>
            </w:r>
            <w:r>
              <w:rPr>
                <w:rFonts w:ascii="方正仿宋简体" w:eastAsia="方正仿宋简体" w:hint="eastAsia"/>
                <w:sz w:val="18"/>
                <w:u w:val="single"/>
              </w:rPr>
              <w:t xml:space="preserve">    </w:t>
            </w:r>
            <w:r>
              <w:rPr>
                <w:rFonts w:ascii="方正仿宋简体" w:eastAsia="方正仿宋简体" w:hint="eastAsia"/>
                <w:color w:val="FF0000"/>
                <w:sz w:val="18"/>
                <w:u w:val="single"/>
              </w:rPr>
              <w:t>xx</w:t>
            </w:r>
            <w:r>
              <w:rPr>
                <w:rFonts w:ascii="方正仿宋简体" w:eastAsia="方正仿宋简体" w:hint="eastAsia"/>
                <w:sz w:val="18"/>
                <w:u w:val="single"/>
              </w:rPr>
              <w:t xml:space="preserve">      </w:t>
            </w:r>
            <w:r>
              <w:rPr>
                <w:rFonts w:ascii="方正仿宋简体" w:eastAsia="方正仿宋简体" w:hint="eastAsia"/>
                <w:sz w:val="18"/>
              </w:rPr>
              <w:t xml:space="preserve">Total Amount (USD) </w:t>
            </w:r>
            <w:r>
              <w:rPr>
                <w:rFonts w:ascii="方正仿宋简体" w:eastAsia="方正仿宋简体" w:hint="eastAsia"/>
                <w:sz w:val="18"/>
                <w:u w:val="single"/>
              </w:rPr>
              <w:t xml:space="preserve">    </w:t>
            </w:r>
            <w:r>
              <w:rPr>
                <w:rFonts w:ascii="方正仿宋简体" w:eastAsia="方正仿宋简体" w:hint="eastAsia"/>
                <w:color w:val="FF0000"/>
                <w:sz w:val="18"/>
                <w:u w:val="single"/>
              </w:rPr>
              <w:t>xx</w:t>
            </w:r>
            <w:r>
              <w:rPr>
                <w:rFonts w:ascii="方正仿宋简体" w:eastAsia="方正仿宋简体" w:hint="eastAsia"/>
                <w:sz w:val="18"/>
                <w:u w:val="single"/>
              </w:rPr>
              <w:t xml:space="preserve">                           </w:t>
            </w:r>
          </w:p>
          <w:p>
            <w:pPr>
              <w:pStyle w:val="84"/>
              <w:spacing w:before="78" w:line="200" w:lineRule="exact"/>
              <w:rPr>
                <w:rFonts w:ascii="方正仿宋简体" w:eastAsia="方正仿宋简体" w:hint="eastAsia"/>
              </w:rPr>
            </w:pPr>
            <w:r>
              <w:rPr>
                <w:rFonts w:ascii="方正仿宋简体" w:eastAsia="方正仿宋简体" w:hint="eastAsia"/>
              </w:rPr>
              <w:t>生产厂家                                         生产批号</w:t>
            </w:r>
          </w:p>
          <w:p>
            <w:pPr>
              <w:pStyle w:val="84"/>
              <w:spacing w:line="200" w:lineRule="exact"/>
              <w:rPr>
                <w:rFonts w:ascii="方正仿宋简体" w:eastAsia="方正仿宋简体" w:hint="eastAsia"/>
                <w:sz w:val="18"/>
                <w:u w:val="single"/>
              </w:rPr>
            </w:pPr>
            <w:r>
              <w:rPr>
                <w:rFonts w:ascii="方正仿宋简体" w:eastAsia="方正仿宋简体" w:hint="eastAsia"/>
                <w:sz w:val="18"/>
              </w:rPr>
              <w:t xml:space="preserve">Manufacturer </w:t>
            </w:r>
            <w:r>
              <w:rPr>
                <w:rFonts w:ascii="方正仿宋简体" w:eastAsia="方正仿宋简体" w:hint="eastAsia"/>
                <w:sz w:val="18"/>
                <w:u w:val="single"/>
              </w:rPr>
              <w:t xml:space="preserve">     </w:t>
            </w:r>
            <w:r>
              <w:rPr>
                <w:rFonts w:ascii="方正仿宋简体" w:eastAsia="方正仿宋简体" w:hint="eastAsia"/>
                <w:color w:val="FF0000"/>
                <w:sz w:val="18"/>
                <w:u w:val="single"/>
              </w:rPr>
              <w:t>xxxx</w:t>
            </w:r>
            <w:r>
              <w:rPr>
                <w:rFonts w:ascii="方正仿宋简体" w:eastAsia="方正仿宋简体" w:hint="eastAsia"/>
                <w:sz w:val="18"/>
                <w:u w:val="single"/>
              </w:rPr>
              <w:t xml:space="preserve">               </w:t>
            </w:r>
            <w:r>
              <w:rPr>
                <w:rFonts w:ascii="方正仿宋简体" w:eastAsia="方正仿宋简体" w:hint="eastAsia"/>
                <w:sz w:val="18"/>
              </w:rPr>
              <w:t xml:space="preserve">Produce mark </w:t>
            </w:r>
            <w:r>
              <w:rPr>
                <w:rFonts w:ascii="方正仿宋简体" w:eastAsia="方正仿宋简体" w:hint="eastAsia"/>
                <w:sz w:val="18"/>
                <w:u w:val="single"/>
              </w:rPr>
              <w:t xml:space="preserve">         </w:t>
            </w:r>
            <w:r>
              <w:rPr>
                <w:rFonts w:ascii="方正仿宋简体" w:eastAsia="方正仿宋简体" w:hint="eastAsia"/>
                <w:color w:val="FF0000"/>
                <w:sz w:val="18"/>
                <w:u w:val="single"/>
              </w:rPr>
              <w:t>xx</w:t>
            </w:r>
            <w:r>
              <w:rPr>
                <w:rFonts w:ascii="方正仿宋简体" w:eastAsia="方正仿宋简体" w:hint="eastAsia"/>
                <w:sz w:val="18"/>
                <w:u w:val="single"/>
              </w:rPr>
              <w:t xml:space="preserve">                 </w:t>
            </w:r>
          </w:p>
          <w:p>
            <w:pPr>
              <w:pStyle w:val="84"/>
              <w:spacing w:before="78" w:line="200" w:lineRule="exact"/>
              <w:rPr>
                <w:rFonts w:ascii="方正仿宋简体" w:eastAsia="方正仿宋简体" w:hint="eastAsia"/>
              </w:rPr>
            </w:pPr>
            <w:r>
              <w:rPr>
                <w:rFonts w:ascii="方正仿宋简体" w:eastAsia="方正仿宋简体" w:hint="eastAsia"/>
              </w:rPr>
              <w:t>输出/输入国家和地区                启运地                   目的地</w:t>
            </w:r>
          </w:p>
          <w:p>
            <w:pPr>
              <w:pStyle w:val="84"/>
              <w:spacing w:line="200" w:lineRule="exact"/>
              <w:rPr>
                <w:rFonts w:ascii="方正仿宋简体" w:eastAsia="方正仿宋简体" w:hint="eastAsia"/>
                <w:sz w:val="18"/>
                <w:u w:val="single"/>
              </w:rPr>
            </w:pPr>
            <w:r>
              <w:rPr>
                <w:rFonts w:ascii="方正仿宋简体" w:eastAsia="方正仿宋简体" w:hint="eastAsia"/>
                <w:sz w:val="18"/>
              </w:rPr>
              <w:t xml:space="preserve">Country &amp; region from or to </w:t>
            </w:r>
            <w:r>
              <w:rPr>
                <w:rFonts w:ascii="方正仿宋简体" w:eastAsia="方正仿宋简体" w:hint="eastAsia"/>
                <w:sz w:val="18"/>
                <w:u w:val="single"/>
              </w:rPr>
              <w:t xml:space="preserve">  </w:t>
            </w:r>
            <w:r>
              <w:rPr>
                <w:rFonts w:ascii="方正仿宋简体" w:eastAsia="方正仿宋简体" w:hint="eastAsia"/>
                <w:color w:val="FF0000"/>
                <w:sz w:val="18"/>
                <w:u w:val="single"/>
              </w:rPr>
              <w:t>xx</w:t>
            </w:r>
            <w:r>
              <w:rPr>
                <w:rFonts w:ascii="方正仿宋简体" w:eastAsia="方正仿宋简体" w:hint="eastAsia"/>
                <w:sz w:val="18"/>
                <w:u w:val="single"/>
              </w:rPr>
              <w:t xml:space="preserve">  </w:t>
            </w:r>
            <w:r>
              <w:rPr>
                <w:rFonts w:ascii="方正仿宋简体" w:eastAsia="方正仿宋简体" w:hint="eastAsia"/>
                <w:sz w:val="18"/>
              </w:rPr>
              <w:t xml:space="preserve">Port of loading </w:t>
            </w:r>
            <w:r>
              <w:rPr>
                <w:rFonts w:ascii="方正仿宋简体" w:eastAsia="方正仿宋简体" w:hint="eastAsia"/>
                <w:sz w:val="18"/>
                <w:u w:val="single"/>
              </w:rPr>
              <w:t xml:space="preserve">  </w:t>
            </w:r>
            <w:r>
              <w:rPr>
                <w:rFonts w:ascii="方正仿宋简体" w:eastAsia="方正仿宋简体" w:hint="eastAsia"/>
                <w:color w:val="FF0000"/>
                <w:sz w:val="18"/>
                <w:u w:val="single"/>
              </w:rPr>
              <w:t>xx</w:t>
            </w:r>
            <w:r>
              <w:rPr>
                <w:rFonts w:ascii="方正仿宋简体" w:eastAsia="方正仿宋简体" w:hint="eastAsia"/>
                <w:sz w:val="18"/>
                <w:u w:val="single"/>
              </w:rPr>
              <w:t xml:space="preserve">   </w:t>
            </w:r>
            <w:r>
              <w:rPr>
                <w:rFonts w:ascii="方正仿宋简体" w:eastAsia="方正仿宋简体" w:hint="eastAsia"/>
                <w:sz w:val="18"/>
              </w:rPr>
              <w:t xml:space="preserve"> Port of destination </w:t>
            </w:r>
            <w:r>
              <w:rPr>
                <w:rFonts w:ascii="方正仿宋简体" w:eastAsia="方正仿宋简体" w:hint="eastAsia"/>
                <w:sz w:val="18"/>
                <w:u w:val="single"/>
              </w:rPr>
              <w:t xml:space="preserve">  </w:t>
            </w:r>
            <w:r>
              <w:rPr>
                <w:rFonts w:ascii="方正仿宋简体" w:eastAsia="方正仿宋简体" w:hint="eastAsia"/>
                <w:color w:val="FF0000"/>
                <w:sz w:val="18"/>
                <w:u w:val="single"/>
              </w:rPr>
              <w:t>xx</w:t>
            </w:r>
            <w:r>
              <w:rPr>
                <w:rFonts w:ascii="方正仿宋简体" w:eastAsia="方正仿宋简体" w:hint="eastAsia"/>
                <w:sz w:val="18"/>
                <w:u w:val="single"/>
              </w:rPr>
              <w:t xml:space="preserve">            </w:t>
            </w:r>
          </w:p>
          <w:p>
            <w:pPr>
              <w:pStyle w:val="84"/>
              <w:spacing w:before="78" w:line="200" w:lineRule="exact"/>
              <w:rPr>
                <w:rFonts w:ascii="方正仿宋简体" w:eastAsia="方正仿宋简体" w:hint="eastAsia"/>
              </w:rPr>
            </w:pPr>
            <w:r>
              <w:rPr>
                <w:rFonts w:ascii="方正仿宋简体" w:eastAsia="方正仿宋简体" w:hint="eastAsia"/>
              </w:rPr>
              <w:t>批准部委                                              许可证（批文）编号</w:t>
            </w:r>
          </w:p>
          <w:p>
            <w:pPr>
              <w:pStyle w:val="84"/>
              <w:spacing w:line="200" w:lineRule="exact"/>
              <w:rPr>
                <w:rFonts w:ascii="方正仿宋简体" w:eastAsia="方正仿宋简体" w:hint="eastAsia"/>
                <w:sz w:val="18"/>
                <w:u w:val="single"/>
              </w:rPr>
            </w:pPr>
            <w:r>
              <w:rPr>
                <w:rFonts w:ascii="方正仿宋简体" w:eastAsia="方正仿宋简体" w:hint="eastAsia"/>
                <w:sz w:val="18"/>
              </w:rPr>
              <w:t xml:space="preserve">Authorized ministries and commissions </w:t>
            </w:r>
            <w:r>
              <w:rPr>
                <w:rFonts w:ascii="方正仿宋简体" w:eastAsia="方正仿宋简体" w:hint="eastAsia"/>
                <w:sz w:val="18"/>
                <w:u w:val="single"/>
              </w:rPr>
              <w:t xml:space="preserve"> </w:t>
            </w:r>
            <w:r>
              <w:rPr>
                <w:rFonts w:ascii="方正仿宋简体" w:eastAsia="方正仿宋简体" w:hint="eastAsia"/>
                <w:color w:val="FF0000"/>
                <w:sz w:val="18"/>
                <w:u w:val="single"/>
              </w:rPr>
              <w:t>xxxx</w:t>
            </w:r>
            <w:r>
              <w:rPr>
                <w:rFonts w:ascii="方正仿宋简体" w:eastAsia="方正仿宋简体" w:hint="eastAsia"/>
                <w:sz w:val="18"/>
                <w:u w:val="single"/>
              </w:rPr>
              <w:t xml:space="preserve"> </w:t>
            </w:r>
            <w:r>
              <w:rPr>
                <w:rFonts w:ascii="方正仿宋简体" w:eastAsia="方正仿宋简体" w:hint="eastAsia"/>
                <w:sz w:val="18"/>
              </w:rPr>
              <w:t>Licence No.</w:t>
            </w:r>
            <w:r>
              <w:rPr>
                <w:rFonts w:ascii="方正仿宋简体" w:eastAsia="方正仿宋简体" w:hint="eastAsia"/>
                <w:color w:val="FF0000"/>
                <w:sz w:val="18"/>
              </w:rPr>
              <w:t xml:space="preserve"> </w:t>
            </w:r>
            <w:r>
              <w:rPr>
                <w:rFonts w:ascii="方正仿宋简体" w:eastAsia="方正仿宋简体" w:hint="eastAsia"/>
                <w:color w:val="FF0000"/>
                <w:sz w:val="18"/>
                <w:u w:val="single"/>
              </w:rPr>
              <w:t xml:space="preserve">xxxxxx   </w:t>
            </w:r>
            <w:r>
              <w:rPr>
                <w:rFonts w:ascii="方正仿宋简体" w:eastAsia="方正仿宋简体" w:hint="eastAsia"/>
                <w:sz w:val="18"/>
                <w:u w:val="single"/>
              </w:rPr>
              <w:t xml:space="preserve">                   </w:t>
            </w:r>
          </w:p>
          <w:p>
            <w:pPr>
              <w:pStyle w:val="84"/>
              <w:spacing w:before="78" w:line="200" w:lineRule="exact"/>
              <w:rPr>
                <w:rFonts w:ascii="方正仿宋简体" w:eastAsia="方正仿宋简体" w:hint="eastAsia"/>
              </w:rPr>
            </w:pPr>
            <w:r>
              <w:rPr>
                <w:rFonts w:ascii="方正仿宋简体" w:eastAsia="方正仿宋简体" w:hint="eastAsia"/>
              </w:rPr>
              <w:t>入境 / 出境口岸                                 入境 / 出境日期</w:t>
            </w:r>
          </w:p>
          <w:p>
            <w:pPr>
              <w:pStyle w:val="84"/>
              <w:spacing w:line="200" w:lineRule="exact"/>
              <w:rPr>
                <w:rFonts w:ascii="方正仿宋简体" w:eastAsia="方正仿宋简体" w:hint="eastAsia"/>
                <w:sz w:val="18"/>
                <w:u w:val="single"/>
              </w:rPr>
            </w:pPr>
            <w:r>
              <w:rPr>
                <w:rFonts w:ascii="方正仿宋简体" w:eastAsia="方正仿宋简体" w:hint="eastAsia"/>
                <w:sz w:val="18"/>
              </w:rPr>
              <w:t xml:space="preserve">Port of entry / departure </w:t>
            </w:r>
            <w:r>
              <w:rPr>
                <w:rFonts w:ascii="方正仿宋简体" w:eastAsia="方正仿宋简体" w:hint="eastAsia"/>
                <w:sz w:val="18"/>
                <w:u w:val="single"/>
              </w:rPr>
              <w:t xml:space="preserve">       </w:t>
            </w:r>
            <w:r>
              <w:rPr>
                <w:rFonts w:ascii="方正仿宋简体" w:eastAsia="方正仿宋简体" w:hint="eastAsia"/>
                <w:color w:val="FF0000"/>
                <w:sz w:val="18"/>
                <w:u w:val="single"/>
              </w:rPr>
              <w:t>xx</w:t>
            </w:r>
            <w:r>
              <w:rPr>
                <w:rFonts w:ascii="方正仿宋简体" w:eastAsia="方正仿宋简体" w:hint="eastAsia"/>
                <w:sz w:val="18"/>
                <w:u w:val="single"/>
              </w:rPr>
              <w:t xml:space="preserve">          </w:t>
            </w:r>
            <w:r>
              <w:rPr>
                <w:rFonts w:ascii="方正仿宋简体" w:eastAsia="方正仿宋简体" w:hint="eastAsia"/>
                <w:sz w:val="18"/>
              </w:rPr>
              <w:t xml:space="preserve">Date of arrival / departure </w:t>
            </w:r>
            <w:r>
              <w:rPr>
                <w:rFonts w:ascii="方正仿宋简体" w:eastAsia="方正仿宋简体" w:hint="eastAsia"/>
                <w:sz w:val="18"/>
                <w:u w:val="single"/>
              </w:rPr>
              <w:t xml:space="preserve">  </w:t>
            </w:r>
            <w:r>
              <w:rPr>
                <w:rFonts w:ascii="方正仿宋简体" w:eastAsia="方正仿宋简体" w:hint="eastAsia"/>
                <w:color w:val="FF0000"/>
                <w:sz w:val="18"/>
                <w:u w:val="single"/>
              </w:rPr>
              <w:t>20xx-xx-xx</w:t>
            </w:r>
            <w:r>
              <w:rPr>
                <w:rFonts w:ascii="方正仿宋简体" w:eastAsia="方正仿宋简体" w:hint="eastAsia"/>
                <w:sz w:val="18"/>
                <w:u w:val="single"/>
              </w:rPr>
              <w:t xml:space="preserve">                       </w:t>
            </w:r>
          </w:p>
          <w:p>
            <w:pPr>
              <w:pStyle w:val="84"/>
              <w:spacing w:before="78" w:line="200" w:lineRule="exact"/>
              <w:rPr>
                <w:rFonts w:ascii="方正仿宋简体" w:eastAsia="方正仿宋简体" w:hint="eastAsia"/>
              </w:rPr>
            </w:pPr>
            <w:r>
              <w:rPr>
                <w:rFonts w:ascii="方正仿宋简体" w:eastAsia="方正仿宋简体" w:hint="eastAsia"/>
              </w:rPr>
              <w:t>入境后的生产、加工、使用、存放地址</w:t>
            </w:r>
          </w:p>
          <w:p>
            <w:pPr>
              <w:pStyle w:val="84"/>
              <w:spacing w:line="200" w:lineRule="exact"/>
              <w:rPr>
                <w:rFonts w:ascii="方正仿宋简体" w:eastAsia="方正仿宋简体" w:hint="eastAsia"/>
                <w:sz w:val="18"/>
                <w:u w:val="single"/>
              </w:rPr>
            </w:pPr>
            <w:r>
              <w:rPr>
                <w:rFonts w:ascii="方正仿宋简体" w:eastAsia="方正仿宋简体" w:hint="eastAsia"/>
                <w:sz w:val="18"/>
              </w:rPr>
              <w:t xml:space="preserve">The place of manufacture, machining, use or hold after entry </w:t>
            </w:r>
            <w:r>
              <w:rPr>
                <w:rFonts w:ascii="方正仿宋简体" w:eastAsia="方正仿宋简体" w:hint="eastAsia"/>
                <w:sz w:val="18"/>
                <w:u w:val="single"/>
              </w:rPr>
              <w:t xml:space="preserve"> </w:t>
            </w:r>
            <w:r>
              <w:rPr>
                <w:rFonts w:ascii="方正仿宋简体" w:eastAsia="方正仿宋简体" w:hint="eastAsia"/>
                <w:color w:val="FF0000"/>
                <w:sz w:val="18"/>
                <w:u w:val="single"/>
              </w:rPr>
              <w:t>存放</w:t>
            </w:r>
            <w:r>
              <w:rPr>
                <w:rFonts w:ascii="Damascus" w:eastAsia="方正仿宋简体" w:cs="Damascus" w:hAnsi="Damascus" w:hint="eastAsia"/>
                <w:color w:val="FF0000"/>
                <w:sz w:val="18"/>
                <w:u w:val="single"/>
                <w:lang w:bidi="ar-SA"/>
              </w:rPr>
              <w:t>于</w:t>
            </w:r>
            <w:r>
              <w:rPr>
                <w:rFonts w:ascii="Damascus" w:eastAsia="方正仿宋简体" w:cs="Damascus" w:hAnsi="Damascus"/>
                <w:color w:val="FF0000"/>
                <w:sz w:val="18"/>
                <w:u w:val="single"/>
                <w:lang w:bidi="ar-SA"/>
              </w:rPr>
              <w:t>xx</w:t>
            </w:r>
            <w:r>
              <w:rPr>
                <w:rFonts w:ascii="Damascus" w:eastAsia="方正仿宋简体" w:cs="Damascus" w:hAnsi="Damascus" w:hint="eastAsia"/>
                <w:color w:val="FF0000"/>
                <w:sz w:val="18"/>
                <w:u w:val="single"/>
                <w:lang w:bidi="ar-SA"/>
              </w:rPr>
              <w:t>实验室</w:t>
            </w:r>
            <w:r>
              <w:rPr>
                <w:rFonts w:ascii="方正仿宋简体" w:eastAsia="方正仿宋简体" w:hint="eastAsia"/>
                <w:color w:val="FF0000"/>
                <w:sz w:val="18"/>
                <w:u w:val="single"/>
              </w:rPr>
              <w:t xml:space="preserve"> </w:t>
            </w:r>
            <w:r>
              <w:rPr>
                <w:rFonts w:ascii="方正仿宋简体" w:eastAsia="方正仿宋简体" w:hint="eastAsia"/>
                <w:sz w:val="18"/>
                <w:u w:val="single"/>
              </w:rPr>
              <w:t xml:space="preserve">                                               </w:t>
            </w:r>
          </w:p>
          <w:p>
            <w:pPr>
              <w:pStyle w:val="84"/>
              <w:spacing w:before="78" w:line="200" w:lineRule="exact"/>
              <w:rPr>
                <w:rFonts w:ascii="方正仿宋简体" w:eastAsia="方正仿宋简体" w:hint="eastAsia"/>
              </w:rPr>
            </w:pPr>
            <w:r>
              <w:rPr>
                <w:rFonts w:ascii="方正仿宋简体" w:eastAsia="方正仿宋简体" w:hint="eastAsia"/>
              </w:rPr>
              <w:t>用途说明</w:t>
            </w:r>
          </w:p>
          <w:p>
            <w:pPr>
              <w:pStyle w:val="84"/>
              <w:spacing w:line="200" w:lineRule="exact"/>
              <w:rPr>
                <w:rFonts w:ascii="方正仿宋简体" w:eastAsia="方正仿宋简体" w:hint="eastAsia"/>
                <w:sz w:val="18"/>
                <w:u w:val="single"/>
              </w:rPr>
            </w:pPr>
            <w:r>
              <w:rPr>
                <w:rFonts w:ascii="方正仿宋简体" w:eastAsia="方正仿宋简体" w:hint="eastAsia"/>
                <w:sz w:val="18"/>
              </w:rPr>
              <w:t xml:space="preserve">Purpose describe </w:t>
            </w:r>
            <w:r>
              <w:rPr>
                <w:rFonts w:ascii="方正仿宋简体" w:eastAsia="方正仿宋简体" w:hint="eastAsia"/>
                <w:sz w:val="18"/>
                <w:u w:val="single"/>
              </w:rPr>
              <w:t xml:space="preserve">                       </w:t>
            </w:r>
            <w:r>
              <w:rPr>
                <w:rFonts w:ascii="方正仿宋简体" w:eastAsia="方正仿宋简体" w:hint="eastAsia"/>
                <w:color w:val="FF0000"/>
                <w:sz w:val="18"/>
                <w:u w:val="single"/>
              </w:rPr>
              <w:t>用于xx</w:t>
            </w:r>
            <w:r>
              <w:rPr>
                <w:rFonts w:ascii="Damascus" w:eastAsia="方正仿宋简体" w:cs="Damascus" w:hAnsi="Damascus" w:hint="eastAsia"/>
                <w:color w:val="FF0000"/>
                <w:sz w:val="18"/>
                <w:u w:val="single"/>
                <w:lang w:bidi="ar-SA"/>
              </w:rPr>
              <w:t>研究</w:t>
            </w:r>
            <w:r>
              <w:rPr>
                <w:rFonts w:ascii="方正仿宋简体" w:eastAsia="方正仿宋简体" w:hint="eastAsia"/>
                <w:color w:val="FF0000"/>
                <w:sz w:val="18"/>
                <w:u w:val="single"/>
              </w:rPr>
              <w:t xml:space="preserve"> </w:t>
            </w:r>
            <w:r>
              <w:rPr>
                <w:rFonts w:ascii="方正仿宋简体" w:eastAsia="方正仿宋简体" w:hint="eastAsia"/>
                <w:sz w:val="18"/>
                <w:u w:val="single"/>
              </w:rPr>
              <w:t xml:space="preserve">                                                               </w:t>
            </w:r>
          </w:p>
          <w:p>
            <w:pPr>
              <w:pStyle w:val="84"/>
              <w:spacing w:before="78" w:line="200" w:lineRule="exact"/>
              <w:rPr>
                <w:rFonts w:ascii="方正仿宋简体" w:eastAsia="方正仿宋简体" w:hint="eastAsia"/>
              </w:rPr>
            </w:pPr>
            <w:r>
              <w:rPr>
                <w:rFonts w:ascii="方正仿宋简体" w:eastAsia="方正仿宋简体" w:hint="eastAsia"/>
              </w:rPr>
              <w:t xml:space="preserve">储存条件：       □ 常温            □ 冷藏     </w:t>
            </w:r>
            <w:r>
              <w:rPr>
                <w:rFonts w:ascii="宋体"/>
                <w:color w:val="FF0000"/>
                <w:szCs w:val="21"/>
              </w:rPr>
              <w:sym w:font="Wingdings" w:char="F0FE"/>
            </w:r>
            <w:r>
              <w:rPr>
                <w:rFonts w:ascii="方正仿宋简体" w:eastAsia="方正仿宋简体" w:hint="eastAsia"/>
              </w:rPr>
              <w:t xml:space="preserve"> 冷冻  □ 其它</w:t>
            </w:r>
          </w:p>
          <w:p>
            <w:pPr>
              <w:pStyle w:val="84"/>
              <w:spacing w:line="200" w:lineRule="exact"/>
              <w:rPr>
                <w:rFonts w:ascii="方正仿宋简体" w:eastAsia="方正仿宋简体" w:hint="eastAsia"/>
                <w:sz w:val="18"/>
                <w:u w:val="single"/>
              </w:rPr>
            </w:pPr>
            <w:r>
              <w:rPr>
                <w:rFonts w:ascii="方正仿宋简体" w:eastAsia="方正仿宋简体" w:hint="eastAsia"/>
                <w:sz w:val="18"/>
              </w:rPr>
              <w:t xml:space="preserve">Deposited condition: □Normal temperature  □Refrigeration  </w:t>
            </w:r>
            <w:r>
              <w:rPr>
                <w:rFonts w:ascii="宋体"/>
                <w:color w:val="FF0000"/>
                <w:szCs w:val="21"/>
              </w:rPr>
              <w:sym w:font="Wingdings" w:char="F0FE"/>
            </w:r>
            <w:r>
              <w:rPr>
                <w:rFonts w:ascii="方正仿宋简体" w:eastAsia="方正仿宋简体" w:hint="eastAsia"/>
                <w:sz w:val="18"/>
              </w:rPr>
              <w:t xml:space="preserve">Freeze  □Others </w:t>
            </w:r>
            <w:r>
              <w:rPr>
                <w:rFonts w:ascii="方正仿宋简体" w:eastAsia="方正仿宋简体" w:hint="eastAsia"/>
                <w:sz w:val="18"/>
                <w:u w:val="single"/>
              </w:rPr>
              <w:t xml:space="preserve">            </w:t>
            </w:r>
          </w:p>
          <w:p>
            <w:pPr>
              <w:pStyle w:val="84"/>
              <w:spacing w:before="78" w:line="200" w:lineRule="exact"/>
              <w:rPr>
                <w:rFonts w:ascii="方正仿宋简体" w:eastAsia="方正仿宋简体" w:hint="eastAsia"/>
              </w:rPr>
            </w:pPr>
            <w:r>
              <w:rPr>
                <w:rFonts w:ascii="方正仿宋简体" w:eastAsia="方正仿宋简体" w:hint="eastAsia"/>
              </w:rPr>
              <w:t>含有或可能含有的微生物                                   微生物危险性等级</w:t>
            </w:r>
          </w:p>
          <w:p>
            <w:pPr>
              <w:pStyle w:val="84"/>
              <w:spacing w:line="200" w:lineRule="exact"/>
              <w:rPr>
                <w:rFonts w:ascii="方正仿宋简体" w:eastAsia="方正仿宋简体" w:hint="eastAsia"/>
                <w:sz w:val="18"/>
                <w:u w:val="single"/>
              </w:rPr>
            </w:pPr>
            <w:r>
              <w:rPr>
                <w:rFonts w:ascii="方正仿宋简体" w:eastAsia="方正仿宋简体" w:hint="eastAsia"/>
                <w:sz w:val="18"/>
              </w:rPr>
              <w:t xml:space="preserve">Microbe which contain or likely contain </w:t>
            </w:r>
            <w:r>
              <w:rPr>
                <w:rFonts w:ascii="方正仿宋简体" w:eastAsia="方正仿宋简体" w:hint="eastAsia"/>
                <w:sz w:val="18"/>
                <w:u w:val="single"/>
              </w:rPr>
              <w:t xml:space="preserve">        </w:t>
            </w:r>
            <w:r>
              <w:rPr>
                <w:rFonts w:ascii="方正仿宋简体" w:eastAsia="方正仿宋简体" w:hint="eastAsia"/>
                <w:color w:val="FF0000"/>
                <w:sz w:val="18"/>
                <w:u w:val="single"/>
              </w:rPr>
              <w:t xml:space="preserve"> xx  </w:t>
            </w:r>
            <w:r>
              <w:rPr>
                <w:rFonts w:ascii="方正仿宋简体" w:eastAsia="方正仿宋简体" w:hint="eastAsia"/>
                <w:sz w:val="18"/>
                <w:u w:val="single"/>
              </w:rPr>
              <w:t xml:space="preserve">   </w:t>
            </w:r>
            <w:r>
              <w:rPr>
                <w:rFonts w:ascii="方正仿宋简体" w:eastAsia="方正仿宋简体" w:hint="eastAsia"/>
                <w:sz w:val="18"/>
              </w:rPr>
              <w:t xml:space="preserve"> Risk lever          </w:t>
            </w:r>
            <w:r>
              <w:rPr>
                <w:rFonts w:ascii="方正仿宋简体" w:eastAsia="方正仿宋简体" w:hint="eastAsia"/>
                <w:sz w:val="18"/>
                <w:u w:val="single"/>
              </w:rPr>
              <w:t xml:space="preserve">   </w:t>
            </w:r>
            <w:r>
              <w:rPr>
                <w:rFonts w:ascii="方正仿宋简体" w:eastAsia="方正仿宋简体" w:hint="eastAsia"/>
                <w:color w:val="FF0000"/>
                <w:sz w:val="18"/>
                <w:u w:val="single"/>
              </w:rPr>
              <w:t xml:space="preserve">无 </w:t>
            </w:r>
            <w:r>
              <w:rPr>
                <w:rFonts w:ascii="方正仿宋简体" w:eastAsia="方正仿宋简体" w:hint="eastAsia"/>
                <w:sz w:val="18"/>
                <w:u w:val="single"/>
              </w:rPr>
              <w:t xml:space="preserve">            </w:t>
            </w:r>
          </w:p>
          <w:p>
            <w:pPr>
              <w:pStyle w:val="84"/>
              <w:spacing w:before="78" w:line="200" w:lineRule="exact"/>
              <w:rPr>
                <w:rFonts w:ascii="方正仿宋简体" w:eastAsia="方正仿宋简体" w:hint="eastAsia"/>
              </w:rPr>
            </w:pPr>
            <w:r>
              <w:rPr>
                <w:rFonts w:ascii="方正仿宋简体" w:eastAsia="方正仿宋简体" w:hint="eastAsia"/>
              </w:rPr>
              <w:t xml:space="preserve">使用单位实验室：                                是否P3实验室： □ 是   </w:t>
            </w:r>
            <w:r>
              <w:rPr>
                <w:rFonts w:ascii="宋体"/>
                <w:color w:val="FF0000"/>
                <w:szCs w:val="21"/>
              </w:rPr>
              <w:sym w:font="Wingdings" w:char="F0FE"/>
            </w:r>
            <w:r>
              <w:rPr>
                <w:rFonts w:ascii="方正仿宋简体" w:eastAsia="方正仿宋简体" w:hint="eastAsia"/>
              </w:rPr>
              <w:t xml:space="preserve"> 否</w:t>
            </w:r>
          </w:p>
          <w:p>
            <w:pPr>
              <w:pStyle w:val="84"/>
              <w:spacing w:line="200" w:lineRule="exact"/>
              <w:rPr>
                <w:rFonts w:ascii="方正仿宋简体" w:eastAsia="方正仿宋简体" w:hint="eastAsia"/>
                <w:sz w:val="18"/>
              </w:rPr>
            </w:pPr>
            <w:r>
              <w:rPr>
                <w:rFonts w:ascii="方正仿宋简体" w:eastAsia="方正仿宋简体" w:hint="eastAsia"/>
                <w:sz w:val="18"/>
              </w:rPr>
              <w:t xml:space="preserve">The lab of using unit </w:t>
            </w:r>
            <w:r>
              <w:rPr>
                <w:rFonts w:ascii="方正仿宋简体" w:eastAsia="方正仿宋简体" w:hint="eastAsia"/>
                <w:sz w:val="18"/>
                <w:u w:val="single"/>
              </w:rPr>
              <w:t xml:space="preserve">              </w:t>
            </w:r>
            <w:r>
              <w:rPr>
                <w:rFonts w:ascii="方正仿宋简体" w:eastAsia="方正仿宋简体" w:hint="eastAsia"/>
                <w:color w:val="FF0000"/>
                <w:sz w:val="18"/>
                <w:u w:val="single"/>
              </w:rPr>
              <w:t>xx</w:t>
            </w:r>
            <w:r>
              <w:rPr>
                <w:rFonts w:ascii="方正仿宋简体" w:eastAsia="方正仿宋简体" w:hint="eastAsia"/>
                <w:sz w:val="18"/>
                <w:u w:val="single"/>
              </w:rPr>
              <w:t xml:space="preserve"> </w:t>
            </w:r>
            <w:r>
              <w:rPr>
                <w:rFonts w:ascii="方正仿宋简体" w:eastAsia="方正仿宋简体" w:hint="eastAsia"/>
                <w:color w:val="FF0000"/>
                <w:sz w:val="18"/>
                <w:u w:val="single"/>
              </w:rPr>
              <w:t>实验室</w:t>
            </w:r>
            <w:r>
              <w:rPr>
                <w:rFonts w:ascii="方正仿宋简体" w:eastAsia="方正仿宋简体" w:hint="eastAsia"/>
                <w:sz w:val="18"/>
                <w:u w:val="single"/>
              </w:rPr>
              <w:t xml:space="preserve">        </w:t>
            </w:r>
            <w:r>
              <w:rPr>
                <w:rFonts w:ascii="方正仿宋简体" w:eastAsia="方正仿宋简体" w:hint="eastAsia"/>
                <w:sz w:val="18"/>
              </w:rPr>
              <w:t xml:space="preserve">Is it a P3 lab:       □ Yes    </w:t>
            </w:r>
            <w:r>
              <w:rPr>
                <w:rFonts w:ascii="宋体"/>
                <w:color w:val="FF0000"/>
                <w:szCs w:val="21"/>
              </w:rPr>
              <w:sym w:font="Wingdings" w:char="F0FE"/>
            </w:r>
            <w:r>
              <w:rPr>
                <w:rFonts w:ascii="方正仿宋简体" w:eastAsia="方正仿宋简体" w:hint="eastAsia"/>
                <w:sz w:val="18"/>
              </w:rPr>
              <w:t xml:space="preserve"> No</w:t>
            </w:r>
          </w:p>
          <w:p>
            <w:pPr>
              <w:pStyle w:val="84"/>
              <w:spacing w:before="78" w:line="200" w:lineRule="exact"/>
              <w:rPr>
                <w:rFonts w:ascii="方正仿宋简体" w:eastAsia="方正仿宋简体" w:hint="eastAsia"/>
              </w:rPr>
            </w:pPr>
            <w:r>
              <w:rPr>
                <w:rFonts w:ascii="方正仿宋简体" w:eastAsia="方正仿宋简体" w:hint="eastAsia"/>
              </w:rPr>
              <w:t xml:space="preserve">随附文件 </w:t>
            </w:r>
            <w:r>
              <w:rPr>
                <w:rFonts w:ascii="方正仿宋简体" w:eastAsia="方正仿宋简体" w:hint="eastAsia"/>
                <w:sz w:val="18"/>
              </w:rPr>
              <w:t xml:space="preserve">Attachment </w:t>
            </w:r>
            <w:r>
              <w:rPr>
                <w:rFonts w:ascii="方正仿宋简体" w:eastAsia="方正仿宋简体" w:hint="eastAsia"/>
              </w:rPr>
              <w:t>：</w:t>
            </w:r>
          </w:p>
          <w:p>
            <w:pPr>
              <w:pStyle w:val="84"/>
              <w:spacing w:before="78" w:line="200" w:lineRule="exact"/>
              <w:ind w:firstLine="210"/>
              <w:rPr>
                <w:rFonts w:ascii="方正仿宋简体" w:eastAsia="方正仿宋简体" w:hint="eastAsia"/>
              </w:rPr>
            </w:pPr>
            <w:r>
              <w:rPr>
                <w:rFonts w:ascii="宋体"/>
                <w:color w:val="FF0000"/>
                <w:szCs w:val="21"/>
              </w:rPr>
              <w:sym w:font="Wingdings" w:char="F0FE"/>
            </w:r>
            <w:r>
              <w:rPr>
                <w:rFonts w:ascii="方正仿宋简体" w:eastAsia="方正仿宋简体" w:hint="eastAsia"/>
              </w:rPr>
              <w:t>1、准出入证明（原件、复印件）；</w:t>
            </w:r>
            <w:r>
              <w:rPr>
                <w:rFonts w:ascii="方正仿宋简体" w:eastAsia="方正仿宋简体" w:hint="eastAsia"/>
                <w:sz w:val="18"/>
              </w:rPr>
              <w:t>Licence (original and copy)</w:t>
            </w:r>
          </w:p>
          <w:p>
            <w:pPr>
              <w:pStyle w:val="84"/>
              <w:spacing w:before="78" w:line="200" w:lineRule="exact"/>
              <w:ind w:firstLine="210"/>
              <w:rPr>
                <w:rFonts w:ascii="方正仿宋简体" w:eastAsia="方正仿宋简体" w:hint="eastAsia"/>
                <w:sz w:val="18"/>
              </w:rPr>
            </w:pPr>
            <w:r>
              <w:rPr>
                <w:rFonts w:ascii="宋体"/>
                <w:color w:val="FF0000"/>
                <w:szCs w:val="21"/>
              </w:rPr>
              <w:sym w:font="Wingdings" w:char="F0FE"/>
            </w:r>
            <w:r>
              <w:rPr>
                <w:rFonts w:ascii="方正仿宋简体" w:eastAsia="方正仿宋简体" w:hint="eastAsia"/>
              </w:rPr>
              <w:t>2、特殊物品描述性文件（中英文对照）；</w:t>
            </w:r>
            <w:r>
              <w:rPr>
                <w:rFonts w:ascii="方正仿宋简体" w:eastAsia="方正仿宋简体" w:hint="eastAsia"/>
                <w:sz w:val="18"/>
              </w:rPr>
              <w:t>Descriptive Document (Chinese-English)</w:t>
            </w:r>
          </w:p>
          <w:p>
            <w:pPr>
              <w:pStyle w:val="84"/>
              <w:spacing w:before="78" w:line="200" w:lineRule="exact"/>
              <w:ind w:firstLine="210"/>
              <w:rPr>
                <w:rFonts w:ascii="方正仿宋简体" w:eastAsia="方正仿宋简体" w:hint="eastAsia"/>
                <w:sz w:val="18"/>
              </w:rPr>
            </w:pPr>
            <w:r>
              <w:rPr>
                <w:rFonts w:ascii="宋体"/>
                <w:color w:val="FF0000"/>
                <w:szCs w:val="21"/>
              </w:rPr>
              <w:sym w:font="Wingdings" w:char="F0FE"/>
            </w:r>
            <w:r>
              <w:rPr>
                <w:rFonts w:ascii="方正仿宋简体" w:eastAsia="方正仿宋简体" w:hint="eastAsia"/>
              </w:rPr>
              <w:t>3、检验报告；</w:t>
            </w:r>
            <w:r>
              <w:rPr>
                <w:rFonts w:ascii="方正仿宋简体" w:eastAsia="方正仿宋简体" w:hint="eastAsia"/>
                <w:sz w:val="18"/>
              </w:rPr>
              <w:t>Test Report</w:t>
            </w:r>
          </w:p>
          <w:p>
            <w:pPr>
              <w:pStyle w:val="84"/>
              <w:spacing w:before="78" w:line="200" w:lineRule="exact"/>
              <w:ind w:firstLine="210"/>
              <w:rPr>
                <w:rFonts w:ascii="方正仿宋简体" w:eastAsia="方正仿宋简体" w:hint="eastAsia"/>
                <w:sz w:val="18"/>
              </w:rPr>
            </w:pPr>
            <w:r>
              <w:rPr>
                <w:rFonts w:ascii="宋体"/>
                <w:color w:val="FF0000"/>
                <w:szCs w:val="21"/>
              </w:rPr>
              <w:sym w:font="Wingdings" w:char="F0FE"/>
            </w:r>
            <w:r>
              <w:rPr>
                <w:rFonts w:ascii="方正仿宋简体" w:eastAsia="方正仿宋简体" w:hint="eastAsia"/>
              </w:rPr>
              <w:t>4、国内使用单位实验室生物安全等级证明（原件、复印件）；</w:t>
            </w:r>
            <w:r>
              <w:rPr>
                <w:rFonts w:ascii="方正仿宋简体" w:eastAsia="方正仿宋简体" w:hint="eastAsia"/>
                <w:sz w:val="18"/>
              </w:rPr>
              <w:t>Licence for BSL of the lab (original and copy)</w:t>
            </w:r>
          </w:p>
          <w:p>
            <w:pPr>
              <w:pStyle w:val="84"/>
              <w:spacing w:before="78" w:line="200" w:lineRule="exact"/>
              <w:ind w:firstLine="210"/>
              <w:rPr>
                <w:rFonts w:ascii="方正仿宋简体" w:eastAsia="方正仿宋简体" w:hint="eastAsia"/>
              </w:rPr>
            </w:pPr>
            <w:r>
              <w:rPr>
                <w:rFonts w:ascii="方正仿宋简体" w:eastAsia="方正仿宋简体" w:hint="eastAsia"/>
              </w:rPr>
              <w:t xml:space="preserve">□5、其他 </w:t>
            </w:r>
            <w:r>
              <w:rPr>
                <w:rFonts w:ascii="方正仿宋简体" w:eastAsia="方正仿宋简体" w:hint="eastAsia"/>
                <w:sz w:val="18"/>
              </w:rPr>
              <w:t>Others</w:t>
            </w:r>
            <w:r>
              <w:rPr>
                <w:rFonts w:ascii="方正仿宋简体" w:eastAsia="方正仿宋简体" w:hint="eastAsia"/>
              </w:rPr>
              <w:t>:</w:t>
            </w:r>
            <w:r>
              <w:rPr>
                <w:rFonts w:ascii="方正仿宋简体" w:eastAsia="方正仿宋简体" w:hint="eastAsia"/>
                <w:u w:val="single"/>
              </w:rPr>
              <w:t xml:space="preserve">                                                                       </w:t>
            </w:r>
          </w:p>
        </w:tc>
      </w:tr>
      <w:tr>
        <w:trPr>
          <w:trHeight w:val="1150"/>
        </w:trPr>
        <w:tc>
          <w:tcPr>
            <w:tcW w:w="9358" w:type="dxa"/>
            <w:tcBorders>
              <w:tl2br w:val="nil"/>
              <w:tr2bl w:val="nil"/>
            </w:tcBorders>
          </w:tcPr>
          <w:p>
            <w:pPr>
              <w:pStyle w:val="87"/>
              <w:spacing w:line="220" w:lineRule="exact"/>
              <w:ind w:firstLine="482"/>
              <w:rPr>
                <w:rFonts w:ascii="方正仿宋简体" w:eastAsia="方正仿宋简体" w:hint="eastAsia"/>
                <w:b/>
                <w:sz w:val="24"/>
              </w:rPr>
            </w:pPr>
            <w:r>
              <w:rPr>
                <w:rFonts w:ascii="方正仿宋简体" w:eastAsia="方正仿宋简体" w:hint="eastAsia"/>
                <w:b/>
                <w:sz w:val="24"/>
              </w:rPr>
              <w:t>本表所填内容真实，保证严格遵守出入境特殊物品卫生检疫的有关规定，特此声明。</w:t>
            </w:r>
          </w:p>
          <w:p>
            <w:pPr>
              <w:pStyle w:val="87"/>
              <w:spacing w:line="220" w:lineRule="exact"/>
              <w:ind w:firstLine="420"/>
              <w:rPr>
                <w:rFonts w:ascii="方正仿宋简体" w:eastAsia="方正仿宋简体" w:hint="eastAsia"/>
              </w:rPr>
            </w:pPr>
            <w:r>
              <w:rPr>
                <w:rFonts w:ascii="方正仿宋简体" w:eastAsia="方正仿宋简体" w:hint="eastAsia"/>
              </w:rPr>
              <w:t>I declare that all above is true, and I will scrupulously abide by all the rules of the import / export special articles of health and quarantine.</w:t>
            </w:r>
          </w:p>
          <w:p>
            <w:pPr>
              <w:pStyle w:val="88"/>
              <w:spacing w:before="78" w:line="220" w:lineRule="exact"/>
              <w:rPr>
                <w:rFonts w:ascii="方正仿宋简体" w:eastAsia="方正仿宋简体" w:hint="eastAsia"/>
              </w:rPr>
            </w:pPr>
            <w:r>
              <w:rPr>
                <w:rFonts w:ascii="方正仿宋简体" w:eastAsia="方正仿宋简体" w:hint="eastAsia"/>
                <w:sz w:val="24"/>
              </w:rPr>
              <w:t>签名/盖章</w:t>
            </w:r>
            <w:r>
              <w:rPr>
                <w:rFonts w:ascii="方正仿宋简体" w:eastAsia="方正仿宋简体" w:hint="eastAsia"/>
              </w:rPr>
              <w:t xml:space="preserve"> Signature/official stamp：</w:t>
            </w:r>
            <w:r>
              <w:rPr>
                <w:rFonts w:ascii="方正仿宋简体" w:eastAsia="方正仿宋简体" w:hint="eastAsia"/>
                <w:sz w:val="24"/>
              </w:rPr>
              <w:t xml:space="preserve"> </w:t>
            </w:r>
            <w:r>
              <w:rPr>
                <w:rFonts w:ascii="方正仿宋简体" w:eastAsia="方正仿宋简体" w:hint="eastAsia"/>
                <w:color w:val="FF0000"/>
                <w:szCs w:val="24"/>
              </w:rPr>
              <w:t>xxxx</w:t>
            </w:r>
            <w:r>
              <w:rPr>
                <w:rFonts w:ascii="方正仿宋简体" w:eastAsia="方正仿宋简体" w:hint="eastAsia"/>
                <w:sz w:val="24"/>
              </w:rPr>
              <w:t xml:space="preserve">    日期</w:t>
            </w:r>
            <w:r>
              <w:rPr>
                <w:rFonts w:ascii="方正仿宋简体" w:eastAsia="方正仿宋简体" w:hint="eastAsia"/>
              </w:rPr>
              <w:t xml:space="preserve"> Date：</w:t>
            </w:r>
            <w:r>
              <w:rPr>
                <w:rFonts w:ascii="方正仿宋简体" w:eastAsia="方正仿宋简体" w:hint="eastAsia"/>
                <w:color w:val="FF0000"/>
              </w:rPr>
              <w:t xml:space="preserve">20xx </w:t>
            </w:r>
            <w:r>
              <w:rPr>
                <w:rFonts w:ascii="方正仿宋简体" w:eastAsia="方正仿宋简体" w:hint="eastAsia"/>
              </w:rPr>
              <w:t xml:space="preserve">年  </w:t>
            </w:r>
            <w:r>
              <w:rPr>
                <w:rFonts w:ascii="方正仿宋简体" w:eastAsia="方正仿宋简体" w:hint="eastAsia"/>
                <w:color w:val="FF0000"/>
              </w:rPr>
              <w:t>xx</w:t>
            </w:r>
            <w:r>
              <w:rPr>
                <w:rFonts w:ascii="方正仿宋简体" w:eastAsia="方正仿宋简体" w:hint="eastAsia"/>
              </w:rPr>
              <w:t xml:space="preserve">月  </w:t>
            </w:r>
            <w:r>
              <w:rPr>
                <w:rFonts w:ascii="方正仿宋简体" w:eastAsia="方正仿宋简体" w:hint="eastAsia"/>
                <w:color w:val="FF0000"/>
              </w:rPr>
              <w:t>xx</w:t>
            </w:r>
            <w:r>
              <w:rPr>
                <w:rFonts w:ascii="方正仿宋简体" w:eastAsia="方正仿宋简体" w:hint="eastAsia"/>
              </w:rPr>
              <w:t>日</w:t>
            </w:r>
          </w:p>
        </w:tc>
      </w:tr>
    </w:tbl>
    <w:p>
      <w:pPr>
        <w:pStyle w:val="78"/>
        <w:tabs>
          <w:tab w:val="left" w:pos="6405"/>
        </w:tabs>
        <w:spacing w:before="156" w:after="0" w:line="400" w:lineRule="exact"/>
        <w:outlineLvl w:val="9"/>
        <w:rPr>
          <w:rFonts w:eastAsia="方正仿宋_GBK"/>
          <w:kern w:val="0"/>
          <w:szCs w:val="32"/>
        </w:rPr>
      </w:pPr>
    </w:p>
    <w:p>
      <w:pPr>
        <w:pStyle w:val="89"/>
        <w:tabs>
          <w:tab w:val="left" w:pos="6405"/>
        </w:tabs>
        <w:spacing w:before="0" w:after="0" w:line="400" w:lineRule="exact"/>
        <w:outlineLvl w:val="9"/>
        <w:rPr>
          <w:rFonts w:ascii="方正仿宋简体" w:eastAsia="方正仿宋简体" w:hint="eastAsia"/>
          <w:b/>
          <w:sz w:val="28"/>
        </w:rPr>
      </w:pPr>
      <w:r>
        <w:rPr>
          <w:rFonts w:ascii="方正仿宋简体" w:eastAsia="方正仿宋简体" w:hint="eastAsia"/>
          <w:b/>
          <w:sz w:val="28"/>
        </w:rPr>
        <w:t>中华人民共和国海关</w:t>
      </w:r>
    </w:p>
    <w:p>
      <w:pPr>
        <w:pStyle w:val="89"/>
        <w:tabs>
          <w:tab w:val="clear" w:pos="6405"/>
          <w:tab w:val="left" w:pos="8460"/>
        </w:tabs>
        <w:spacing w:before="0" w:after="0" w:line="240" w:lineRule="exact"/>
        <w:outlineLvl w:val="9"/>
        <w:rPr>
          <w:rFonts w:ascii="方正仿宋简体" w:eastAsia="方正仿宋简体" w:hint="eastAsia"/>
          <w:b/>
        </w:rPr>
      </w:pPr>
      <w:r>
        <w:rPr>
          <w:rFonts w:ascii="方正仿宋简体" w:eastAsia="方正仿宋简体" w:hint="eastAsia"/>
          <w:b/>
        </w:rPr>
        <w:t>CUSTOMS OF THE PEOPLE'S REPUBLIC OF CHINA</w:t>
      </w:r>
    </w:p>
    <w:p>
      <w:pPr>
        <w:pStyle w:val="89"/>
        <w:tabs>
          <w:tab w:val="left" w:pos="6405"/>
        </w:tabs>
        <w:spacing w:before="156" w:after="0" w:line="400" w:lineRule="exact"/>
        <w:outlineLvl w:val="9"/>
        <w:rPr>
          <w:rFonts w:ascii="方正仿宋简体" w:eastAsia="方正仿宋简体" w:hint="eastAsia"/>
          <w:b/>
          <w:sz w:val="28"/>
        </w:rPr>
      </w:pPr>
      <w:r>
        <w:rPr>
          <w:rFonts w:ascii="方正仿宋简体" w:eastAsia="方正仿宋简体" w:hint="eastAsia"/>
          <w:b/>
          <w:sz w:val="28"/>
        </w:rPr>
        <w:t>出入境特殊物品卫生检疫审批申请表（附表</w:t>
      </w:r>
      <w:r>
        <w:rPr>
          <w:rFonts w:ascii="方正仿宋简体" w:eastAsia="方正仿宋简体"/>
          <w:b/>
          <w:sz w:val="28"/>
        </w:rPr>
        <w:t>样表</w:t>
      </w:r>
      <w:r>
        <w:rPr>
          <w:rFonts w:ascii="方正仿宋简体" w:eastAsia="方正仿宋简体" w:hint="eastAsia"/>
          <w:b/>
          <w:sz w:val="28"/>
        </w:rPr>
        <w:t>）</w:t>
      </w:r>
    </w:p>
    <w:p>
      <w:pPr>
        <w:pStyle w:val="89"/>
        <w:tabs>
          <w:tab w:val="left" w:pos="6405"/>
        </w:tabs>
        <w:spacing w:before="0" w:after="0" w:line="240" w:lineRule="exact"/>
        <w:outlineLvl w:val="9"/>
        <w:rPr>
          <w:rFonts w:ascii="方正仿宋简体" w:eastAsia="方正仿宋简体" w:hint="eastAsia"/>
          <w:b/>
        </w:rPr>
      </w:pPr>
      <w:r>
        <w:rPr>
          <w:rFonts w:ascii="方正仿宋简体" w:eastAsia="方正仿宋简体" w:hint="eastAsia"/>
          <w:b/>
        </w:rPr>
        <w:t>APPLICATION OF IMPORT / EXPORT SPECIAL ARTICLES FOR VERIFICATION OF HEALTH AND QUARANTINE</w:t>
      </w:r>
      <w:r>
        <w:rPr>
          <w:rFonts w:ascii="方正仿宋简体" w:eastAsia="方正仿宋简体" w:hint="eastAsia"/>
        </w:rPr>
        <w:t xml:space="preserve"> </w:t>
      </w:r>
      <w:r>
        <w:rPr>
          <w:rFonts w:ascii="方正仿宋简体" w:eastAsia="方正仿宋简体" w:hint="eastAsia"/>
          <w:b/>
        </w:rPr>
        <w:t>( ATTACHMENT )</w:t>
      </w:r>
    </w:p>
    <w:p>
      <w:pPr>
        <w:pStyle w:val="89"/>
        <w:tabs>
          <w:tab w:val="left" w:pos="6405"/>
        </w:tabs>
        <w:spacing w:before="0" w:after="0" w:line="240" w:lineRule="exact"/>
        <w:outlineLvl w:val="9"/>
        <w:rPr>
          <w:rFonts w:ascii="方正仿宋简体" w:eastAsia="方正仿宋简体" w:hint="eastAsia"/>
          <w:b/>
        </w:rPr>
      </w:pPr>
    </w:p>
    <w:p>
      <w:pPr>
        <w:pStyle w:val="89"/>
        <w:tabs>
          <w:tab w:val="left" w:pos="6405"/>
        </w:tabs>
        <w:spacing w:before="0" w:after="0" w:line="240" w:lineRule="exact"/>
        <w:outlineLvl w:val="9"/>
        <w:rPr>
          <w:rFonts w:ascii="方正仿宋简体" w:eastAsia="方正仿宋简体" w:hint="eastAsia"/>
          <w:b/>
        </w:rPr>
      </w:pPr>
      <w:r>
        <w:rPr>
          <w:rFonts w:ascii="方正仿宋简体" w:eastAsia="方正仿宋简体"/>
          <w:b/>
          <w:sz w:val="24"/>
        </w:rPr>
        <w:t xml:space="preserve">                                                </w:t>
      </w:r>
      <w:r>
        <w:rPr>
          <w:rFonts w:ascii="方正仿宋简体" w:eastAsia="方正仿宋简体" w:hint="eastAsia"/>
          <w:b/>
          <w:sz w:val="24"/>
        </w:rPr>
        <w:t>申请流水号 No：</w:t>
      </w:r>
      <w:r>
        <w:rPr>
          <w:rFonts w:ascii="方正仿宋简体" w:eastAsia="方正仿宋简体" w:hint="eastAsia"/>
          <w:color w:val="FF0000"/>
          <w:sz w:val="18"/>
          <w:u w:val="single"/>
        </w:rPr>
        <w:t>xxxx</w:t>
      </w:r>
    </w:p>
    <w:tbl>
      <w:tblPr>
        <w:jc w:val="left"/>
        <w:tblInd w:w="0" w:type="dxa"/>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567"/>
        <w:gridCol w:w="1781"/>
        <w:gridCol w:w="1236"/>
        <w:gridCol w:w="1440"/>
        <w:gridCol w:w="1760"/>
        <w:gridCol w:w="1759"/>
      </w:tblGrid>
      <w:tr>
        <w:trPr>
          <w:trHeight w:val="739"/>
        </w:trPr>
        <w:tc>
          <w:tcPr>
            <w:tcW w:w="1567" w:type="dxa"/>
            <w:tcBorders>
              <w:tl2br w:val="nil"/>
              <w:tr2bl w:val="nil"/>
            </w:tcBorders>
            <w:vAlign w:val="center"/>
          </w:tcPr>
          <w:p>
            <w:pPr>
              <w:pStyle w:val="90"/>
              <w:spacing w:line="240" w:lineRule="exact"/>
              <w:jc w:val="center"/>
              <w:rPr>
                <w:rFonts w:ascii="方正仿宋简体" w:eastAsia="方正仿宋简体" w:hint="eastAsia"/>
              </w:rPr>
            </w:pPr>
            <w:r>
              <w:rPr>
                <w:rFonts w:ascii="方正仿宋简体" w:eastAsia="方正仿宋简体" w:hint="eastAsia"/>
              </w:rPr>
              <w:t>中文名称</w:t>
            </w:r>
          </w:p>
          <w:p>
            <w:pPr>
              <w:pStyle w:val="90"/>
              <w:spacing w:line="240" w:lineRule="exact"/>
              <w:jc w:val="center"/>
              <w:rPr>
                <w:rFonts w:ascii="方正仿宋简体" w:eastAsia="方正仿宋简体" w:hint="eastAsia"/>
              </w:rPr>
            </w:pPr>
            <w:r>
              <w:rPr>
                <w:rFonts w:ascii="方正仿宋简体" w:eastAsia="方正仿宋简体" w:hint="eastAsia"/>
                <w:sz w:val="18"/>
              </w:rPr>
              <w:t>Chinese name</w:t>
            </w:r>
          </w:p>
        </w:tc>
        <w:tc>
          <w:tcPr>
            <w:tcW w:w="1781" w:type="dxa"/>
            <w:tcBorders>
              <w:tl2br w:val="nil"/>
              <w:tr2bl w:val="nil"/>
            </w:tcBorders>
            <w:vAlign w:val="center"/>
          </w:tcPr>
          <w:p>
            <w:pPr>
              <w:pStyle w:val="90"/>
              <w:spacing w:line="240" w:lineRule="exact"/>
              <w:jc w:val="center"/>
              <w:rPr>
                <w:rFonts w:ascii="方正仿宋简体" w:eastAsia="方正仿宋简体" w:hint="eastAsia"/>
              </w:rPr>
            </w:pPr>
            <w:r>
              <w:rPr>
                <w:rFonts w:ascii="方正仿宋简体" w:eastAsia="方正仿宋简体" w:hint="eastAsia"/>
              </w:rPr>
              <w:t>英文名称</w:t>
            </w:r>
          </w:p>
          <w:p>
            <w:pPr>
              <w:pStyle w:val="90"/>
              <w:spacing w:line="240" w:lineRule="exact"/>
              <w:jc w:val="center"/>
              <w:rPr>
                <w:rFonts w:ascii="方正仿宋简体" w:eastAsia="方正仿宋简体" w:hint="eastAsia"/>
              </w:rPr>
            </w:pPr>
            <w:r>
              <w:rPr>
                <w:rFonts w:ascii="方正仿宋简体" w:eastAsia="方正仿宋简体" w:hint="eastAsia"/>
                <w:sz w:val="18"/>
              </w:rPr>
              <w:t>English name</w:t>
            </w:r>
          </w:p>
        </w:tc>
        <w:tc>
          <w:tcPr>
            <w:tcW w:w="1236" w:type="dxa"/>
            <w:tcBorders>
              <w:tl2br w:val="nil"/>
              <w:tr2bl w:val="nil"/>
            </w:tcBorders>
            <w:vAlign w:val="center"/>
          </w:tcPr>
          <w:p>
            <w:pPr>
              <w:pStyle w:val="90"/>
              <w:spacing w:line="240" w:lineRule="exact"/>
              <w:jc w:val="center"/>
              <w:rPr>
                <w:rFonts w:ascii="方正仿宋简体" w:eastAsia="方正仿宋简体" w:hint="eastAsia"/>
              </w:rPr>
            </w:pPr>
            <w:r>
              <w:rPr>
                <w:rFonts w:ascii="方正仿宋简体" w:eastAsia="方正仿宋简体" w:hint="eastAsia"/>
              </w:rPr>
              <w:t>数量</w:t>
            </w:r>
          </w:p>
          <w:p>
            <w:pPr>
              <w:pStyle w:val="91"/>
              <w:pBdr>
                <w:bottom w:val="none" w:sz="0" w:space="0" w:color="auto"/>
              </w:pBdr>
              <w:tabs>
                <w:tab w:val="clear" w:pos="4153"/>
                <w:tab w:val="clear" w:pos="8306"/>
              </w:tabs>
              <w:snapToGrid/>
              <w:spacing w:line="240" w:lineRule="exact"/>
              <w:jc w:val="both"/>
              <w:rPr>
                <w:rFonts w:ascii="方正仿宋简体" w:eastAsia="方正仿宋简体" w:hint="eastAsia"/>
              </w:rPr>
            </w:pPr>
            <w:r>
              <w:rPr>
                <w:rFonts w:ascii="方正仿宋简体" w:eastAsia="方正仿宋简体" w:hint="eastAsia"/>
              </w:rPr>
              <w:t>Quantity</w:t>
            </w:r>
          </w:p>
        </w:tc>
        <w:tc>
          <w:tcPr>
            <w:tcW w:w="1440" w:type="dxa"/>
            <w:tcBorders>
              <w:tl2br w:val="nil"/>
              <w:tr2bl w:val="nil"/>
            </w:tcBorders>
            <w:vAlign w:val="center"/>
          </w:tcPr>
          <w:p>
            <w:pPr>
              <w:pStyle w:val="90"/>
              <w:spacing w:line="240" w:lineRule="exact"/>
              <w:jc w:val="center"/>
              <w:rPr>
                <w:rFonts w:ascii="方正仿宋简体" w:eastAsia="方正仿宋简体" w:hint="eastAsia"/>
              </w:rPr>
            </w:pPr>
            <w:r>
              <w:rPr>
                <w:rFonts w:ascii="方正仿宋简体" w:eastAsia="方正仿宋简体" w:hint="eastAsia"/>
              </w:rPr>
              <w:t>重量Weight</w:t>
            </w:r>
          </w:p>
        </w:tc>
        <w:tc>
          <w:tcPr>
            <w:tcW w:w="1760" w:type="dxa"/>
            <w:tcBorders>
              <w:tl2br w:val="nil"/>
              <w:tr2bl w:val="nil"/>
            </w:tcBorders>
            <w:vAlign w:val="center"/>
          </w:tcPr>
          <w:p>
            <w:pPr>
              <w:pStyle w:val="90"/>
              <w:spacing w:line="240" w:lineRule="exact"/>
              <w:jc w:val="center"/>
              <w:rPr>
                <w:rFonts w:ascii="方正仿宋简体" w:eastAsia="方正仿宋简体" w:hint="eastAsia"/>
              </w:rPr>
            </w:pPr>
            <w:r>
              <w:rPr>
                <w:rFonts w:ascii="方正仿宋简体" w:eastAsia="方正仿宋简体" w:hint="eastAsia"/>
              </w:rPr>
              <w:t>主要成份列项</w:t>
            </w:r>
          </w:p>
          <w:p>
            <w:pPr>
              <w:pStyle w:val="90"/>
              <w:spacing w:line="240" w:lineRule="exact"/>
              <w:jc w:val="center"/>
              <w:rPr>
                <w:rFonts w:ascii="方正仿宋简体" w:eastAsia="方正仿宋简体" w:hint="eastAsia"/>
                <w:sz w:val="18"/>
              </w:rPr>
            </w:pPr>
            <w:r>
              <w:rPr>
                <w:rFonts w:ascii="方正仿宋简体" w:eastAsia="方正仿宋简体" w:hint="eastAsia"/>
                <w:sz w:val="18"/>
              </w:rPr>
              <w:t>List of component</w:t>
            </w:r>
          </w:p>
        </w:tc>
        <w:tc>
          <w:tcPr>
            <w:tcW w:w="1759" w:type="dxa"/>
            <w:tcBorders>
              <w:tl2br w:val="nil"/>
              <w:tr2bl w:val="nil"/>
            </w:tcBorders>
            <w:vAlign w:val="center"/>
          </w:tcPr>
          <w:p>
            <w:pPr>
              <w:pStyle w:val="90"/>
              <w:spacing w:line="240" w:lineRule="exact"/>
              <w:jc w:val="center"/>
              <w:rPr>
                <w:rFonts w:ascii="方正仿宋简体" w:eastAsia="方正仿宋简体" w:hint="eastAsia"/>
              </w:rPr>
            </w:pPr>
            <w:r>
              <w:rPr>
                <w:rFonts w:ascii="方正仿宋简体" w:eastAsia="方正仿宋简体" w:hint="eastAsia"/>
              </w:rPr>
              <w:t>用    途</w:t>
            </w:r>
          </w:p>
          <w:p>
            <w:pPr>
              <w:pStyle w:val="90"/>
              <w:spacing w:line="240" w:lineRule="exact"/>
              <w:jc w:val="center"/>
              <w:rPr>
                <w:rFonts w:ascii="方正仿宋简体" w:eastAsia="方正仿宋简体" w:hint="eastAsia"/>
              </w:rPr>
            </w:pPr>
            <w:r>
              <w:rPr>
                <w:rFonts w:ascii="方正仿宋简体" w:eastAsia="方正仿宋简体" w:hint="eastAsia"/>
                <w:sz w:val="18"/>
              </w:rPr>
              <w:t>Purpose</w:t>
            </w:r>
          </w:p>
        </w:tc>
      </w:tr>
      <w:tr>
        <w:trPr>
          <w:trHeight w:val="349"/>
        </w:trPr>
        <w:tc>
          <w:tcPr>
            <w:tcW w:w="1567" w:type="dxa"/>
            <w:tcBorders>
              <w:tl2br w:val="nil"/>
              <w:tr2bl w:val="nil"/>
            </w:tcBorders>
          </w:tcPr>
          <w:p>
            <w:pPr>
              <w:pStyle w:val="90"/>
              <w:rPr>
                <w:rFonts w:ascii="方正仿宋简体" w:eastAsia="方正仿宋简体" w:hint="eastAsia"/>
                <w:color w:val="FF0000"/>
              </w:rPr>
            </w:pPr>
            <w:r>
              <w:rPr>
                <w:rFonts w:ascii="方正仿宋简体" w:eastAsia="方正仿宋简体" w:hint="eastAsia"/>
                <w:color w:val="FF0000"/>
              </w:rPr>
              <w:t>xxxx</w:t>
            </w:r>
          </w:p>
        </w:tc>
        <w:tc>
          <w:tcPr>
            <w:tcW w:w="1781" w:type="dxa"/>
            <w:tcBorders>
              <w:tl2br w:val="nil"/>
              <w:tr2bl w:val="nil"/>
            </w:tcBorders>
          </w:tcPr>
          <w:p>
            <w:pPr>
              <w:pStyle w:val="90"/>
              <w:widowControl/>
              <w:rPr>
                <w:rFonts w:ascii="宋体" w:hint="eastAsia"/>
                <w:color w:val="FF0000"/>
                <w:kern w:val="0"/>
                <w:sz w:val="18"/>
                <w:szCs w:val="18"/>
              </w:rPr>
            </w:pPr>
            <w:r>
              <w:rPr>
                <w:rFonts w:ascii="宋体" w:hint="eastAsia"/>
                <w:color w:val="FF0000"/>
                <w:kern w:val="0"/>
                <w:sz w:val="18"/>
                <w:szCs w:val="18"/>
              </w:rPr>
              <w:t>xxxxx</w:t>
            </w:r>
          </w:p>
          <w:p>
            <w:pPr>
              <w:pStyle w:val="90"/>
              <w:widowControl/>
              <w:rPr>
                <w:rFonts w:ascii="方正仿宋简体" w:eastAsia="方正仿宋简体" w:hint="eastAsia"/>
                <w:color w:val="FF0000"/>
              </w:rPr>
            </w:pPr>
          </w:p>
        </w:tc>
        <w:tc>
          <w:tcPr>
            <w:tcW w:w="1236" w:type="dxa"/>
            <w:tcBorders>
              <w:tl2br w:val="nil"/>
              <w:tr2bl w:val="nil"/>
            </w:tcBorders>
          </w:tcPr>
          <w:p>
            <w:pPr>
              <w:pStyle w:val="90"/>
              <w:rPr>
                <w:rFonts w:ascii="方正仿宋简体" w:eastAsia="方正仿宋简体" w:hint="eastAsia"/>
                <w:color w:val="FF0000"/>
              </w:rPr>
            </w:pPr>
            <w:r>
              <w:rPr>
                <w:rFonts w:ascii="方正仿宋简体" w:eastAsia="方正仿宋简体" w:hint="eastAsia"/>
                <w:color w:val="FF0000"/>
              </w:rPr>
              <w:t>xx</w:t>
            </w:r>
          </w:p>
        </w:tc>
        <w:tc>
          <w:tcPr>
            <w:tcW w:w="1440" w:type="dxa"/>
            <w:tcBorders>
              <w:tl2br w:val="nil"/>
              <w:tr2bl w:val="nil"/>
            </w:tcBorders>
          </w:tcPr>
          <w:p>
            <w:pPr>
              <w:pStyle w:val="90"/>
              <w:rPr>
                <w:rFonts w:ascii="方正仿宋简体" w:eastAsia="方正仿宋简体" w:hint="eastAsia"/>
                <w:color w:val="FF0000"/>
              </w:rPr>
            </w:pPr>
            <w:r>
              <w:rPr>
                <w:rFonts w:ascii="方正仿宋简体" w:eastAsia="方正仿宋简体" w:hint="eastAsia"/>
                <w:color w:val="FF0000"/>
              </w:rPr>
              <w:t>xx</w:t>
            </w:r>
          </w:p>
        </w:tc>
        <w:tc>
          <w:tcPr>
            <w:tcW w:w="1760" w:type="dxa"/>
            <w:tcBorders>
              <w:tl2br w:val="nil"/>
              <w:tr2bl w:val="nil"/>
            </w:tcBorders>
          </w:tcPr>
          <w:p>
            <w:pPr>
              <w:pStyle w:val="90"/>
              <w:rPr>
                <w:rFonts w:ascii="方正仿宋简体" w:eastAsia="方正仿宋简体" w:hint="eastAsia"/>
                <w:color w:val="FF0000"/>
              </w:rPr>
            </w:pPr>
            <w:r>
              <w:rPr>
                <w:rFonts w:ascii="方正仿宋简体" w:eastAsia="方正仿宋简体" w:hint="eastAsia"/>
                <w:color w:val="FF0000"/>
              </w:rPr>
              <w:t>xxxx</w:t>
            </w:r>
          </w:p>
        </w:tc>
        <w:tc>
          <w:tcPr>
            <w:tcW w:w="1759" w:type="dxa"/>
            <w:tcBorders>
              <w:tl2br w:val="nil"/>
              <w:tr2bl w:val="nil"/>
            </w:tcBorders>
          </w:tcPr>
          <w:p>
            <w:pPr>
              <w:pStyle w:val="90"/>
              <w:rPr>
                <w:rFonts w:ascii="方正仿宋简体" w:eastAsia="方正仿宋简体" w:hint="eastAsia"/>
                <w:color w:val="FF0000"/>
              </w:rPr>
            </w:pPr>
            <w:r>
              <w:rPr>
                <w:rFonts w:ascii="方正仿宋简体" w:eastAsia="方正仿宋简体" w:hint="eastAsia"/>
                <w:color w:val="FF0000"/>
              </w:rPr>
              <w:t>用于</w:t>
            </w:r>
            <w:r>
              <w:rPr>
                <w:rFonts w:ascii="Damascus" w:eastAsia="方正仿宋简体" w:cs="Damascus" w:hAnsi="Damascus"/>
                <w:color w:val="FF0000"/>
                <w:lang w:bidi="ar-SA"/>
              </w:rPr>
              <w:t>xxx</w:t>
            </w:r>
            <w:r>
              <w:rPr>
                <w:rFonts w:ascii="Damascus" w:eastAsia="方正仿宋简体" w:cs="Damascus" w:hAnsi="Damascus" w:hint="eastAsia"/>
                <w:color w:val="FF0000"/>
                <w:lang w:bidi="ar-SA"/>
              </w:rPr>
              <w:t>的研究</w:t>
            </w:r>
          </w:p>
        </w:tc>
      </w:tr>
      <w:tr>
        <w:trPr>
          <w:trHeight w:val="390"/>
        </w:trPr>
        <w:tc>
          <w:tcPr>
            <w:tcW w:w="1567" w:type="dxa"/>
            <w:tcBorders>
              <w:tl2br w:val="nil"/>
              <w:tr2bl w:val="nil"/>
            </w:tcBorders>
          </w:tcPr>
          <w:p>
            <w:pPr>
              <w:pStyle w:val="90"/>
              <w:rPr>
                <w:rFonts w:ascii="方正仿宋简体" w:eastAsia="方正仿宋简体" w:hint="eastAsia"/>
              </w:rPr>
            </w:pPr>
          </w:p>
        </w:tc>
        <w:tc>
          <w:tcPr>
            <w:tcW w:w="1781" w:type="dxa"/>
            <w:tcBorders>
              <w:tl2br w:val="nil"/>
              <w:tr2bl w:val="nil"/>
            </w:tcBorders>
          </w:tcPr>
          <w:p>
            <w:pPr>
              <w:pStyle w:val="90"/>
              <w:rPr>
                <w:rFonts w:ascii="方正仿宋简体" w:eastAsia="方正仿宋简体" w:hint="eastAsia"/>
              </w:rPr>
            </w:pPr>
          </w:p>
        </w:tc>
        <w:tc>
          <w:tcPr>
            <w:tcW w:w="1236" w:type="dxa"/>
            <w:tcBorders>
              <w:tl2br w:val="nil"/>
              <w:tr2bl w:val="nil"/>
            </w:tcBorders>
          </w:tcPr>
          <w:p>
            <w:pPr>
              <w:pStyle w:val="90"/>
              <w:rPr>
                <w:rFonts w:ascii="方正仿宋简体" w:eastAsia="方正仿宋简体" w:hint="eastAsia"/>
              </w:rPr>
            </w:pPr>
          </w:p>
        </w:tc>
        <w:tc>
          <w:tcPr>
            <w:tcW w:w="1440" w:type="dxa"/>
            <w:tcBorders>
              <w:tl2br w:val="nil"/>
              <w:tr2bl w:val="nil"/>
            </w:tcBorders>
          </w:tcPr>
          <w:p>
            <w:pPr>
              <w:pStyle w:val="90"/>
              <w:rPr>
                <w:rFonts w:ascii="方正仿宋简体" w:eastAsia="方正仿宋简体" w:hint="eastAsia"/>
              </w:rPr>
            </w:pPr>
          </w:p>
        </w:tc>
        <w:tc>
          <w:tcPr>
            <w:tcW w:w="1760" w:type="dxa"/>
            <w:tcBorders>
              <w:tl2br w:val="nil"/>
              <w:tr2bl w:val="nil"/>
            </w:tcBorders>
          </w:tcPr>
          <w:p>
            <w:pPr>
              <w:pStyle w:val="90"/>
              <w:rPr>
                <w:rFonts w:ascii="方正仿宋简体" w:eastAsia="方正仿宋简体" w:hint="eastAsia"/>
              </w:rPr>
            </w:pPr>
          </w:p>
        </w:tc>
        <w:tc>
          <w:tcPr>
            <w:tcW w:w="1759" w:type="dxa"/>
            <w:tcBorders>
              <w:tl2br w:val="nil"/>
              <w:tr2bl w:val="nil"/>
            </w:tcBorders>
          </w:tcPr>
          <w:p>
            <w:pPr>
              <w:pStyle w:val="90"/>
              <w:rPr>
                <w:rFonts w:ascii="方正仿宋简体" w:eastAsia="方正仿宋简体" w:hint="eastAsia"/>
              </w:rPr>
            </w:pPr>
          </w:p>
        </w:tc>
      </w:tr>
      <w:tr>
        <w:trPr>
          <w:trHeight w:val="390"/>
        </w:trPr>
        <w:tc>
          <w:tcPr>
            <w:tcW w:w="1567" w:type="dxa"/>
            <w:tcBorders>
              <w:tl2br w:val="nil"/>
              <w:tr2bl w:val="nil"/>
            </w:tcBorders>
          </w:tcPr>
          <w:p>
            <w:pPr>
              <w:pStyle w:val="90"/>
              <w:rPr>
                <w:rFonts w:ascii="方正仿宋简体" w:eastAsia="方正仿宋简体" w:hint="eastAsia"/>
              </w:rPr>
            </w:pPr>
          </w:p>
        </w:tc>
        <w:tc>
          <w:tcPr>
            <w:tcW w:w="1781" w:type="dxa"/>
            <w:tcBorders>
              <w:tl2br w:val="nil"/>
              <w:tr2bl w:val="nil"/>
            </w:tcBorders>
          </w:tcPr>
          <w:p>
            <w:pPr>
              <w:pStyle w:val="90"/>
              <w:rPr>
                <w:rFonts w:ascii="方正仿宋简体" w:eastAsia="方正仿宋简体" w:hint="eastAsia"/>
              </w:rPr>
            </w:pPr>
          </w:p>
        </w:tc>
        <w:tc>
          <w:tcPr>
            <w:tcW w:w="1236" w:type="dxa"/>
            <w:tcBorders>
              <w:tl2br w:val="nil"/>
              <w:tr2bl w:val="nil"/>
            </w:tcBorders>
          </w:tcPr>
          <w:p>
            <w:pPr>
              <w:pStyle w:val="90"/>
              <w:rPr>
                <w:rFonts w:ascii="方正仿宋简体" w:eastAsia="方正仿宋简体" w:hint="eastAsia"/>
              </w:rPr>
            </w:pPr>
          </w:p>
        </w:tc>
        <w:tc>
          <w:tcPr>
            <w:tcW w:w="1440" w:type="dxa"/>
            <w:tcBorders>
              <w:tl2br w:val="nil"/>
              <w:tr2bl w:val="nil"/>
            </w:tcBorders>
          </w:tcPr>
          <w:p>
            <w:pPr>
              <w:pStyle w:val="90"/>
              <w:rPr>
                <w:rFonts w:ascii="方正仿宋简体" w:eastAsia="方正仿宋简体" w:hint="eastAsia"/>
              </w:rPr>
            </w:pPr>
          </w:p>
        </w:tc>
        <w:tc>
          <w:tcPr>
            <w:tcW w:w="1760" w:type="dxa"/>
            <w:tcBorders>
              <w:tl2br w:val="nil"/>
              <w:tr2bl w:val="nil"/>
            </w:tcBorders>
          </w:tcPr>
          <w:p>
            <w:pPr>
              <w:pStyle w:val="90"/>
              <w:rPr>
                <w:rFonts w:ascii="方正仿宋简体" w:eastAsia="方正仿宋简体" w:hint="eastAsia"/>
              </w:rPr>
            </w:pPr>
          </w:p>
        </w:tc>
        <w:tc>
          <w:tcPr>
            <w:tcW w:w="1759" w:type="dxa"/>
            <w:tcBorders>
              <w:tl2br w:val="nil"/>
              <w:tr2bl w:val="nil"/>
            </w:tcBorders>
          </w:tcPr>
          <w:p>
            <w:pPr>
              <w:pStyle w:val="90"/>
              <w:rPr>
                <w:rFonts w:ascii="方正仿宋简体" w:eastAsia="方正仿宋简体" w:hint="eastAsia"/>
              </w:rPr>
            </w:pPr>
          </w:p>
        </w:tc>
      </w:tr>
      <w:tr>
        <w:trPr>
          <w:trHeight w:val="390"/>
        </w:trPr>
        <w:tc>
          <w:tcPr>
            <w:tcW w:w="1567" w:type="dxa"/>
            <w:tcBorders>
              <w:tl2br w:val="nil"/>
              <w:tr2bl w:val="nil"/>
            </w:tcBorders>
          </w:tcPr>
          <w:p>
            <w:pPr>
              <w:pStyle w:val="90"/>
              <w:rPr>
                <w:rFonts w:ascii="方正仿宋简体" w:eastAsia="方正仿宋简体" w:hint="eastAsia"/>
              </w:rPr>
            </w:pPr>
          </w:p>
        </w:tc>
        <w:tc>
          <w:tcPr>
            <w:tcW w:w="1781" w:type="dxa"/>
            <w:tcBorders>
              <w:tl2br w:val="nil"/>
              <w:tr2bl w:val="nil"/>
            </w:tcBorders>
          </w:tcPr>
          <w:p>
            <w:pPr>
              <w:pStyle w:val="90"/>
              <w:rPr>
                <w:rFonts w:ascii="方正仿宋简体" w:eastAsia="方正仿宋简体" w:hint="eastAsia"/>
              </w:rPr>
            </w:pPr>
          </w:p>
        </w:tc>
        <w:tc>
          <w:tcPr>
            <w:tcW w:w="1236" w:type="dxa"/>
            <w:tcBorders>
              <w:tl2br w:val="nil"/>
              <w:tr2bl w:val="nil"/>
            </w:tcBorders>
          </w:tcPr>
          <w:p>
            <w:pPr>
              <w:pStyle w:val="90"/>
              <w:rPr>
                <w:rFonts w:ascii="方正仿宋简体" w:eastAsia="方正仿宋简体" w:hint="eastAsia"/>
              </w:rPr>
            </w:pPr>
          </w:p>
        </w:tc>
        <w:tc>
          <w:tcPr>
            <w:tcW w:w="1440" w:type="dxa"/>
            <w:tcBorders>
              <w:tl2br w:val="nil"/>
              <w:tr2bl w:val="nil"/>
            </w:tcBorders>
          </w:tcPr>
          <w:p>
            <w:pPr>
              <w:pStyle w:val="90"/>
              <w:rPr>
                <w:rFonts w:ascii="方正仿宋简体" w:eastAsia="方正仿宋简体" w:hint="eastAsia"/>
              </w:rPr>
            </w:pPr>
          </w:p>
        </w:tc>
        <w:tc>
          <w:tcPr>
            <w:tcW w:w="1760" w:type="dxa"/>
            <w:tcBorders>
              <w:tl2br w:val="nil"/>
              <w:tr2bl w:val="nil"/>
            </w:tcBorders>
          </w:tcPr>
          <w:p>
            <w:pPr>
              <w:pStyle w:val="90"/>
              <w:rPr>
                <w:rFonts w:ascii="方正仿宋简体" w:eastAsia="方正仿宋简体" w:hint="eastAsia"/>
              </w:rPr>
            </w:pPr>
          </w:p>
        </w:tc>
        <w:tc>
          <w:tcPr>
            <w:tcW w:w="1759" w:type="dxa"/>
            <w:tcBorders>
              <w:tl2br w:val="nil"/>
              <w:tr2bl w:val="nil"/>
            </w:tcBorders>
          </w:tcPr>
          <w:p>
            <w:pPr>
              <w:pStyle w:val="90"/>
              <w:rPr>
                <w:rFonts w:ascii="方正仿宋简体" w:eastAsia="方正仿宋简体" w:hint="eastAsia"/>
              </w:rPr>
            </w:pPr>
          </w:p>
        </w:tc>
      </w:tr>
      <w:tr>
        <w:trPr>
          <w:trHeight w:val="390"/>
        </w:trPr>
        <w:tc>
          <w:tcPr>
            <w:tcW w:w="1567" w:type="dxa"/>
            <w:tcBorders>
              <w:tl2br w:val="nil"/>
              <w:tr2bl w:val="nil"/>
            </w:tcBorders>
          </w:tcPr>
          <w:p>
            <w:pPr>
              <w:pStyle w:val="90"/>
              <w:rPr>
                <w:rFonts w:ascii="方正仿宋简体" w:eastAsia="方正仿宋简体" w:hint="eastAsia"/>
              </w:rPr>
            </w:pPr>
          </w:p>
        </w:tc>
        <w:tc>
          <w:tcPr>
            <w:tcW w:w="1781" w:type="dxa"/>
            <w:tcBorders>
              <w:tl2br w:val="nil"/>
              <w:tr2bl w:val="nil"/>
            </w:tcBorders>
          </w:tcPr>
          <w:p>
            <w:pPr>
              <w:pStyle w:val="90"/>
              <w:rPr>
                <w:rFonts w:ascii="方正仿宋简体" w:eastAsia="方正仿宋简体" w:hint="eastAsia"/>
              </w:rPr>
            </w:pPr>
          </w:p>
        </w:tc>
        <w:tc>
          <w:tcPr>
            <w:tcW w:w="1236" w:type="dxa"/>
            <w:tcBorders>
              <w:tl2br w:val="nil"/>
              <w:tr2bl w:val="nil"/>
            </w:tcBorders>
          </w:tcPr>
          <w:p>
            <w:pPr>
              <w:pStyle w:val="90"/>
              <w:rPr>
                <w:rFonts w:ascii="方正仿宋简体" w:eastAsia="方正仿宋简体" w:hint="eastAsia"/>
              </w:rPr>
            </w:pPr>
          </w:p>
        </w:tc>
        <w:tc>
          <w:tcPr>
            <w:tcW w:w="1440" w:type="dxa"/>
            <w:tcBorders>
              <w:tl2br w:val="nil"/>
              <w:tr2bl w:val="nil"/>
            </w:tcBorders>
          </w:tcPr>
          <w:p>
            <w:pPr>
              <w:pStyle w:val="90"/>
              <w:rPr>
                <w:rFonts w:ascii="方正仿宋简体" w:eastAsia="方正仿宋简体" w:hint="eastAsia"/>
              </w:rPr>
            </w:pPr>
          </w:p>
        </w:tc>
        <w:tc>
          <w:tcPr>
            <w:tcW w:w="1760" w:type="dxa"/>
            <w:tcBorders>
              <w:tl2br w:val="nil"/>
              <w:tr2bl w:val="nil"/>
            </w:tcBorders>
          </w:tcPr>
          <w:p>
            <w:pPr>
              <w:pStyle w:val="90"/>
              <w:rPr>
                <w:rFonts w:ascii="方正仿宋简体" w:eastAsia="方正仿宋简体" w:hint="eastAsia"/>
              </w:rPr>
            </w:pPr>
          </w:p>
        </w:tc>
        <w:tc>
          <w:tcPr>
            <w:tcW w:w="1759" w:type="dxa"/>
            <w:tcBorders>
              <w:tl2br w:val="nil"/>
              <w:tr2bl w:val="nil"/>
            </w:tcBorders>
          </w:tcPr>
          <w:p>
            <w:pPr>
              <w:pStyle w:val="90"/>
              <w:rPr>
                <w:rFonts w:ascii="方正仿宋简体" w:eastAsia="方正仿宋简体" w:hint="eastAsia"/>
              </w:rPr>
            </w:pPr>
          </w:p>
        </w:tc>
      </w:tr>
      <w:tr>
        <w:trPr>
          <w:trHeight w:val="390"/>
        </w:trPr>
        <w:tc>
          <w:tcPr>
            <w:tcW w:w="1567" w:type="dxa"/>
            <w:tcBorders>
              <w:tl2br w:val="nil"/>
              <w:tr2bl w:val="nil"/>
            </w:tcBorders>
          </w:tcPr>
          <w:p>
            <w:pPr>
              <w:pStyle w:val="90"/>
              <w:rPr>
                <w:rFonts w:ascii="方正仿宋简体" w:eastAsia="方正仿宋简体" w:hint="eastAsia"/>
              </w:rPr>
            </w:pPr>
          </w:p>
        </w:tc>
        <w:tc>
          <w:tcPr>
            <w:tcW w:w="1781" w:type="dxa"/>
            <w:tcBorders>
              <w:tl2br w:val="nil"/>
              <w:tr2bl w:val="nil"/>
            </w:tcBorders>
          </w:tcPr>
          <w:p>
            <w:pPr>
              <w:pStyle w:val="90"/>
              <w:rPr>
                <w:rFonts w:ascii="方正仿宋简体" w:eastAsia="方正仿宋简体" w:hint="eastAsia"/>
              </w:rPr>
            </w:pPr>
          </w:p>
        </w:tc>
        <w:tc>
          <w:tcPr>
            <w:tcW w:w="1236" w:type="dxa"/>
            <w:tcBorders>
              <w:tl2br w:val="nil"/>
              <w:tr2bl w:val="nil"/>
            </w:tcBorders>
          </w:tcPr>
          <w:p>
            <w:pPr>
              <w:pStyle w:val="90"/>
              <w:rPr>
                <w:rFonts w:ascii="方正仿宋简体" w:eastAsia="方正仿宋简体" w:hint="eastAsia"/>
              </w:rPr>
            </w:pPr>
          </w:p>
        </w:tc>
        <w:tc>
          <w:tcPr>
            <w:tcW w:w="1440" w:type="dxa"/>
            <w:tcBorders>
              <w:tl2br w:val="nil"/>
              <w:tr2bl w:val="nil"/>
            </w:tcBorders>
          </w:tcPr>
          <w:p>
            <w:pPr>
              <w:pStyle w:val="90"/>
              <w:rPr>
                <w:rFonts w:ascii="方正仿宋简体" w:eastAsia="方正仿宋简体" w:hint="eastAsia"/>
              </w:rPr>
            </w:pPr>
          </w:p>
        </w:tc>
        <w:tc>
          <w:tcPr>
            <w:tcW w:w="1760" w:type="dxa"/>
            <w:tcBorders>
              <w:tl2br w:val="nil"/>
              <w:tr2bl w:val="nil"/>
            </w:tcBorders>
          </w:tcPr>
          <w:p>
            <w:pPr>
              <w:pStyle w:val="90"/>
              <w:rPr>
                <w:rFonts w:ascii="方正仿宋简体" w:eastAsia="方正仿宋简体" w:hint="eastAsia"/>
              </w:rPr>
            </w:pPr>
          </w:p>
        </w:tc>
        <w:tc>
          <w:tcPr>
            <w:tcW w:w="1759" w:type="dxa"/>
            <w:tcBorders>
              <w:tl2br w:val="nil"/>
              <w:tr2bl w:val="nil"/>
            </w:tcBorders>
          </w:tcPr>
          <w:p>
            <w:pPr>
              <w:pStyle w:val="90"/>
              <w:rPr>
                <w:rFonts w:ascii="方正仿宋简体" w:eastAsia="方正仿宋简体" w:hint="eastAsia"/>
              </w:rPr>
            </w:pPr>
          </w:p>
        </w:tc>
      </w:tr>
      <w:tr>
        <w:trPr>
          <w:trHeight w:val="390"/>
        </w:trPr>
        <w:tc>
          <w:tcPr>
            <w:tcW w:w="1567" w:type="dxa"/>
            <w:tcBorders>
              <w:tl2br w:val="nil"/>
              <w:tr2bl w:val="nil"/>
            </w:tcBorders>
          </w:tcPr>
          <w:p>
            <w:pPr>
              <w:pStyle w:val="90"/>
              <w:rPr>
                <w:rFonts w:ascii="方正仿宋简体" w:eastAsia="方正仿宋简体" w:hint="eastAsia"/>
              </w:rPr>
            </w:pPr>
          </w:p>
        </w:tc>
        <w:tc>
          <w:tcPr>
            <w:tcW w:w="1781" w:type="dxa"/>
            <w:tcBorders>
              <w:tl2br w:val="nil"/>
              <w:tr2bl w:val="nil"/>
            </w:tcBorders>
          </w:tcPr>
          <w:p>
            <w:pPr>
              <w:pStyle w:val="90"/>
              <w:rPr>
                <w:rFonts w:ascii="方正仿宋简体" w:eastAsia="方正仿宋简体" w:hint="eastAsia"/>
              </w:rPr>
            </w:pPr>
          </w:p>
        </w:tc>
        <w:tc>
          <w:tcPr>
            <w:tcW w:w="1236" w:type="dxa"/>
            <w:tcBorders>
              <w:tl2br w:val="nil"/>
              <w:tr2bl w:val="nil"/>
            </w:tcBorders>
          </w:tcPr>
          <w:p>
            <w:pPr>
              <w:pStyle w:val="90"/>
              <w:rPr>
                <w:rFonts w:ascii="方正仿宋简体" w:eastAsia="方正仿宋简体" w:hint="eastAsia"/>
              </w:rPr>
            </w:pPr>
          </w:p>
        </w:tc>
        <w:tc>
          <w:tcPr>
            <w:tcW w:w="1440" w:type="dxa"/>
            <w:tcBorders>
              <w:tl2br w:val="nil"/>
              <w:tr2bl w:val="nil"/>
            </w:tcBorders>
          </w:tcPr>
          <w:p>
            <w:pPr>
              <w:pStyle w:val="90"/>
              <w:rPr>
                <w:rFonts w:ascii="方正仿宋简体" w:eastAsia="方正仿宋简体" w:hint="eastAsia"/>
              </w:rPr>
            </w:pPr>
          </w:p>
        </w:tc>
        <w:tc>
          <w:tcPr>
            <w:tcW w:w="1760" w:type="dxa"/>
            <w:tcBorders>
              <w:tl2br w:val="nil"/>
              <w:tr2bl w:val="nil"/>
            </w:tcBorders>
          </w:tcPr>
          <w:p>
            <w:pPr>
              <w:pStyle w:val="90"/>
              <w:rPr>
                <w:rFonts w:ascii="方正仿宋简体" w:eastAsia="方正仿宋简体" w:hint="eastAsia"/>
              </w:rPr>
            </w:pPr>
          </w:p>
        </w:tc>
        <w:tc>
          <w:tcPr>
            <w:tcW w:w="1759" w:type="dxa"/>
            <w:tcBorders>
              <w:tl2br w:val="nil"/>
              <w:tr2bl w:val="nil"/>
            </w:tcBorders>
          </w:tcPr>
          <w:p>
            <w:pPr>
              <w:pStyle w:val="90"/>
              <w:rPr>
                <w:rFonts w:ascii="方正仿宋简体" w:eastAsia="方正仿宋简体" w:hint="eastAsia"/>
              </w:rPr>
            </w:pPr>
          </w:p>
        </w:tc>
      </w:tr>
    </w:tbl>
    <w:p>
      <w:pPr>
        <w:pStyle w:val="90"/>
        <w:jc w:val="left"/>
        <w:rPr>
          <w:rFonts w:ascii="方正仿宋简体" w:eastAsia="方正仿宋简体" w:hint="eastAsia"/>
        </w:rPr>
      </w:pPr>
      <w:r>
        <w:rPr>
          <w:rFonts w:ascii="方正仿宋简体" w:eastAsia="方正仿宋简体" w:hint="eastAsia"/>
        </w:rPr>
        <w:t xml:space="preserve">填写单位（盖章）    </w:t>
      </w:r>
      <w:r>
        <w:rPr>
          <w:rFonts w:ascii="方正仿宋简体" w:eastAsia="方正仿宋简体"/>
        </w:rPr>
        <w:t xml:space="preserve">                                       </w:t>
      </w:r>
      <w:r>
        <w:rPr>
          <w:rFonts w:ascii="方正仿宋简体" w:eastAsia="方正仿宋简体" w:hint="eastAsia"/>
        </w:rPr>
        <w:t xml:space="preserve">  日期  </w:t>
      </w:r>
      <w:r>
        <w:rPr>
          <w:rFonts w:ascii="方正仿宋简体" w:eastAsia="方正仿宋简体" w:hint="eastAsia"/>
          <w:color w:val="FF0000"/>
        </w:rPr>
        <w:t xml:space="preserve">20xx </w:t>
      </w:r>
      <w:r>
        <w:rPr>
          <w:rFonts w:ascii="方正仿宋简体" w:eastAsia="方正仿宋简体" w:hint="eastAsia"/>
        </w:rPr>
        <w:t>年</w:t>
      </w:r>
      <w:r>
        <w:rPr>
          <w:rFonts w:ascii="方正仿宋简体" w:eastAsia="方正仿宋简体" w:hint="eastAsia"/>
          <w:color w:val="FF0000"/>
        </w:rPr>
        <w:t>xx</w:t>
      </w:r>
      <w:r>
        <w:rPr>
          <w:rFonts w:ascii="方正仿宋简体" w:eastAsia="方正仿宋简体" w:hint="eastAsia"/>
        </w:rPr>
        <w:t xml:space="preserve">月 </w:t>
      </w:r>
      <w:r>
        <w:rPr>
          <w:rFonts w:ascii="方正仿宋简体" w:eastAsia="方正仿宋简体" w:hint="eastAsia"/>
          <w:color w:val="FF0000"/>
        </w:rPr>
        <w:t>xx</w:t>
      </w:r>
      <w:r>
        <w:rPr>
          <w:rFonts w:ascii="方正仿宋简体" w:eastAsia="方正仿宋简体" w:hint="eastAsia"/>
        </w:rPr>
        <w:t xml:space="preserve">日                                                                              </w:t>
      </w:r>
    </w:p>
    <w:p>
      <w:pPr>
        <w:pStyle w:val="78"/>
        <w:tabs>
          <w:tab w:val="left" w:pos="6405"/>
        </w:tabs>
        <w:spacing w:before="156" w:after="0" w:line="400" w:lineRule="exact"/>
        <w:jc w:val="left"/>
        <w:outlineLvl w:val="9"/>
      </w:pPr>
      <w:r>
        <w:rPr>
          <w:rFonts w:hint="eastAsia"/>
        </w:rPr>
        <w:t xml:space="preserve">Applying unit (Stamp)    </w:t>
      </w:r>
      <w:r>
        <w:t xml:space="preserve">                                     </w:t>
      </w:r>
      <w:r>
        <w:rPr>
          <w:rFonts w:hint="eastAsia"/>
        </w:rPr>
        <w:t xml:space="preserve">Date        </w:t>
      </w:r>
    </w:p>
    <w:p>
      <w:pPr>
        <w:pStyle w:val="78"/>
        <w:tabs>
          <w:tab w:val="left" w:pos="6405"/>
        </w:tabs>
        <w:spacing w:before="156" w:after="0" w:line="400" w:lineRule="exact"/>
        <w:jc w:val="left"/>
        <w:outlineLvl w:val="9"/>
      </w:pPr>
    </w:p>
    <w:p>
      <w:pPr>
        <w:pStyle w:val="78"/>
        <w:tabs>
          <w:tab w:val="left" w:pos="6405"/>
        </w:tabs>
        <w:spacing w:before="156" w:after="0" w:line="400" w:lineRule="exact"/>
        <w:jc w:val="left"/>
        <w:outlineLvl w:val="9"/>
      </w:pPr>
    </w:p>
    <w:p>
      <w:pPr>
        <w:pStyle w:val="78"/>
        <w:tabs>
          <w:tab w:val="left" w:pos="6405"/>
        </w:tabs>
        <w:spacing w:before="156" w:after="0" w:line="400" w:lineRule="exact"/>
        <w:jc w:val="left"/>
        <w:outlineLvl w:val="9"/>
      </w:pPr>
    </w:p>
    <w:p>
      <w:pPr>
        <w:pStyle w:val="78"/>
        <w:tabs>
          <w:tab w:val="left" w:pos="6405"/>
        </w:tabs>
        <w:spacing w:before="156" w:after="0" w:line="400" w:lineRule="exact"/>
        <w:jc w:val="left"/>
        <w:outlineLvl w:val="9"/>
      </w:pPr>
    </w:p>
    <w:p>
      <w:pPr>
        <w:pStyle w:val="78"/>
        <w:tabs>
          <w:tab w:val="left" w:pos="6405"/>
        </w:tabs>
        <w:spacing w:before="156" w:after="0" w:line="400" w:lineRule="exact"/>
        <w:jc w:val="left"/>
        <w:outlineLvl w:val="9"/>
      </w:pPr>
    </w:p>
    <w:p>
      <w:pPr>
        <w:pStyle w:val="78"/>
        <w:tabs>
          <w:tab w:val="left" w:pos="6405"/>
        </w:tabs>
        <w:spacing w:before="156" w:after="0" w:line="400" w:lineRule="exact"/>
        <w:jc w:val="left"/>
        <w:outlineLvl w:val="9"/>
      </w:pPr>
    </w:p>
    <w:p>
      <w:pPr>
        <w:pStyle w:val="78"/>
        <w:tabs>
          <w:tab w:val="left" w:pos="6405"/>
        </w:tabs>
        <w:spacing w:before="156" w:after="0" w:line="400" w:lineRule="exact"/>
        <w:jc w:val="left"/>
        <w:outlineLvl w:val="9"/>
      </w:pPr>
    </w:p>
    <w:p>
      <w:pPr>
        <w:pStyle w:val="78"/>
        <w:tabs>
          <w:tab w:val="left" w:pos="6405"/>
        </w:tabs>
        <w:spacing w:before="156" w:after="0" w:line="400" w:lineRule="exact"/>
        <w:jc w:val="left"/>
        <w:outlineLvl w:val="9"/>
        <w:rPr>
          <w:rFonts w:ascii="方正仿宋_GBK" w:eastAsia="方正仿宋_GBK" w:hint="eastAsia"/>
          <w:sz w:val="32"/>
          <w:szCs w:val="32"/>
        </w:rPr>
      </w:pPr>
      <w:r>
        <w:rPr>
          <w:rFonts w:ascii="方正仿宋_GBK" w:eastAsia="方正仿宋_GBK" w:hint="eastAsia"/>
          <w:sz w:val="32"/>
          <w:szCs w:val="32"/>
        </w:rPr>
        <w:t>附件3</w:t>
      </w:r>
    </w:p>
    <w:p>
      <w:pPr>
        <w:pStyle w:val="78"/>
        <w:tabs>
          <w:tab w:val="left" w:pos="6405"/>
        </w:tabs>
        <w:spacing w:before="156" w:after="0" w:line="720" w:lineRule="auto"/>
        <w:outlineLvl w:val="9"/>
      </w:pPr>
      <w:r>
        <w:rPr>
          <w:rFonts w:hint="eastAsia"/>
        </w:rPr>
        <w:drawing>
          <wp:inline distT="0" distB="0" distL="85723" distR="85723">
            <wp:extent cx="3775045" cy="5039547"/>
            <wp:effectExtent l="0" t="0" r="0" b="0"/>
            <wp:docPr id="17" name="图片 17"/>
            <wp:cNvGraphicFramePr>
              <a:graphicFrameLocks noChangeAspect="1"/>
            </wp:cNvGraphicFramePr>
            <a:graphic>
              <a:graphicData uri="http://schemas.openxmlformats.org/drawingml/2006/picture">
                <pic:pic>
                  <pic:nvPicPr>
                    <pic:cNvPr id="19" name="图片 19"/>
                    <pic:cNvPicPr/>
                  </pic:nvPicPr>
                  <pic:blipFill>
                    <a:blip r:embed="rId8"/>
                    <a:stretch>
                      <a:fillRect/>
                    </a:stretch>
                  </pic:blipFill>
                  <pic:spPr>
                    <a:xfrm rot="0">
                      <a:off x="0" y="0"/>
                      <a:ext cx="3775045" cy="5039547"/>
                    </a:xfrm>
                    <a:prstGeom prst="rect"/>
                    <a:noFill/>
                    <a:ln w="9525" cmpd="sng" cap="flat">
                      <a:noFill/>
                      <a:prstDash val="solid"/>
                      <a:miter/>
                    </a:ln>
                  </pic:spPr>
                </pic:pic>
              </a:graphicData>
            </a:graphic>
          </wp:inline>
        </w:drawing>
      </w:r>
      <w:r>
        <w:rPr>
          <w:rFonts w:hint="eastAsia"/>
        </w:rPr>
        <w:t xml:space="preserve">  </w:t>
      </w:r>
    </w:p>
    <w:p>
      <w:pPr>
        <w:pStyle w:val="78"/>
        <w:tabs>
          <w:tab w:val="left" w:pos="6405"/>
        </w:tabs>
        <w:spacing w:before="156" w:after="0" w:line="720" w:lineRule="auto"/>
        <w:outlineLvl w:val="9"/>
      </w:pPr>
      <w:r>
        <w:rPr>
          <w:rFonts w:hint="eastAsia"/>
        </w:rPr>
        <w:drawing>
          <wp:inline distT="0" distB="0" distL="85723" distR="85723">
            <wp:extent cx="4819576" cy="6372128"/>
            <wp:effectExtent l="0" t="0" r="0" b="0"/>
            <wp:docPr id="20" name="图片 20"/>
            <wp:cNvGraphicFramePr>
              <a:graphicFrameLocks noChangeAspect="1"/>
            </wp:cNvGraphicFramePr>
            <a:graphic>
              <a:graphicData uri="http://schemas.openxmlformats.org/drawingml/2006/picture">
                <pic:pic>
                  <pic:nvPicPr>
                    <pic:cNvPr id="22" name="图片 22"/>
                    <pic:cNvPicPr/>
                  </pic:nvPicPr>
                  <pic:blipFill>
                    <a:blip r:embed="rId9"/>
                    <a:stretch>
                      <a:fillRect/>
                    </a:stretch>
                  </pic:blipFill>
                  <pic:spPr>
                    <a:xfrm rot="0">
                      <a:off x="0" y="0"/>
                      <a:ext cx="4819576" cy="6372128"/>
                    </a:xfrm>
                    <a:prstGeom prst="rect"/>
                    <a:noFill/>
                    <a:ln w="9525" cmpd="sng" cap="flat">
                      <a:noFill/>
                      <a:prstDash val="solid"/>
                      <a:miter/>
                    </a:ln>
                  </pic:spPr>
                </pic:pic>
              </a:graphicData>
            </a:graphic>
          </wp:inline>
        </w:drawing>
      </w:r>
      <w:r>
        <w:rPr>
          <w:rFonts w:hint="eastAsia"/>
        </w:rPr>
        <w:t xml:space="preserve">   </w:t>
      </w:r>
    </w:p>
    <w:p>
      <w:pPr>
        <w:pStyle w:val="78"/>
        <w:tabs>
          <w:tab w:val="left" w:pos="6405"/>
        </w:tabs>
        <w:spacing w:before="156" w:after="0" w:line="720" w:lineRule="auto"/>
        <w:outlineLvl w:val="9"/>
      </w:pPr>
    </w:p>
    <w:p>
      <w:pPr>
        <w:pStyle w:val="78"/>
        <w:tabs>
          <w:tab w:val="left" w:pos="6405"/>
        </w:tabs>
        <w:spacing w:before="156" w:after="0"/>
        <w:jc w:val="left"/>
        <w:outlineLvl w:val="9"/>
        <w:rPr>
          <w:rFonts w:ascii="方正仿宋_GBK" w:eastAsia="方正仿宋_GBK" w:hint="eastAsia"/>
          <w:sz w:val="32"/>
          <w:szCs w:val="32"/>
        </w:rPr>
      </w:pPr>
      <w:r>
        <w:rPr>
          <w:rFonts w:ascii="方正仿宋_GBK" w:eastAsia="方正仿宋_GBK" w:hint="eastAsia"/>
          <w:sz w:val="32"/>
          <w:szCs w:val="32"/>
        </w:rPr>
        <w:t>附件4</w:t>
      </w:r>
    </w:p>
    <w:p>
      <w:pPr>
        <w:pStyle w:val="78"/>
        <w:tabs>
          <w:tab w:val="left" w:pos="6405"/>
        </w:tabs>
        <w:spacing w:before="156" w:after="0" w:line="720" w:lineRule="auto"/>
        <w:outlineLvl w:val="9"/>
      </w:pPr>
      <w:r>
        <w:drawing>
          <wp:inline distT="0" distB="0" distL="85723" distR="85723">
            <wp:extent cx="4427885" cy="6258185"/>
            <wp:effectExtent l="0" t="0" r="0" b="0"/>
            <wp:docPr id="23" name="图片 23"/>
            <wp:cNvGraphicFramePr>
              <a:graphicFrameLocks noChangeAspect="1"/>
            </wp:cNvGraphicFramePr>
            <a:graphic>
              <a:graphicData uri="http://schemas.openxmlformats.org/drawingml/2006/picture">
                <pic:pic>
                  <pic:nvPicPr>
                    <pic:cNvPr id="25" name="图片 25"/>
                    <pic:cNvPicPr/>
                  </pic:nvPicPr>
                  <pic:blipFill>
                    <a:blip r:embed="rId10"/>
                    <a:stretch>
                      <a:fillRect/>
                    </a:stretch>
                  </pic:blipFill>
                  <pic:spPr>
                    <a:xfrm rot="0">
                      <a:off x="0" y="0"/>
                      <a:ext cx="4427885" cy="6258185"/>
                    </a:xfrm>
                    <a:prstGeom prst="rect"/>
                    <a:noFill/>
                    <a:ln w="9525" cmpd="sng" cap="flat">
                      <a:noFill/>
                      <a:prstDash val="solid"/>
                      <a:miter/>
                    </a:ln>
                  </pic:spPr>
                </pic:pic>
              </a:graphicData>
            </a:graphic>
          </wp:inline>
        </w:drawing>
      </w:r>
    </w:p>
    <w:p>
      <w:pPr>
        <w:pStyle w:val="78"/>
        <w:tabs>
          <w:tab w:val="left" w:pos="6405"/>
        </w:tabs>
        <w:spacing w:before="156" w:after="0" w:line="720" w:lineRule="auto"/>
        <w:jc w:val="left"/>
        <w:outlineLvl w:val="9"/>
      </w:pPr>
      <w:r>
        <w:rPr>
          <w:rFonts w:hint="eastAsia"/>
        </w:rPr>
        <w:t xml:space="preserve">                  </w:t>
      </w:r>
    </w:p>
    <w:p>
      <w:pPr>
        <w:pStyle w:val="78"/>
        <w:tabs>
          <w:tab w:val="left" w:pos="6405"/>
        </w:tabs>
        <w:spacing w:before="156" w:after="0"/>
        <w:jc w:val="left"/>
        <w:outlineLvl w:val="9"/>
        <w:rPr>
          <w:rFonts w:ascii="方正仿宋_GBK" w:eastAsia="方正仿宋_GBK" w:hint="eastAsia"/>
          <w:sz w:val="32"/>
          <w:szCs w:val="32"/>
        </w:rPr>
      </w:pPr>
      <w:r>
        <w:rPr>
          <w:rFonts w:ascii="方正仿宋_GBK" w:eastAsia="方正仿宋_GBK" w:hint="eastAsia"/>
          <w:sz w:val="32"/>
          <w:szCs w:val="32"/>
        </w:rPr>
        <w:t>附件5</w:t>
      </w:r>
    </w:p>
    <w:p>
      <w:pPr>
        <w:pStyle w:val="96"/>
        <w:jc w:val="center"/>
        <w:rPr>
          <w:rFonts w:eastAsia="宋体" w:hint="eastAsia"/>
          <w:lang w:eastAsia="zh-CN"/>
        </w:rPr>
      </w:pPr>
      <w:r>
        <w:rPr>
          <w:rFonts w:hint="eastAsia"/>
        </w:rPr>
        <w:t xml:space="preserve">  </w:t>
      </w:r>
      <w:r>
        <w:rPr>
          <w:rFonts w:eastAsia="宋体" w:hint="eastAsia"/>
          <w:lang w:eastAsia="zh-CN"/>
        </w:rPr>
        <w:drawing>
          <wp:inline distT="0" distB="0" distL="85723" distR="85723">
            <wp:extent cx="3724909" cy="4848866"/>
            <wp:effectExtent l="0" t="0" r="0" b="0"/>
            <wp:docPr id="26" name="图片 26" descr="人类遗传资源管理部门出具的批准文件1_副本_副本"/>
            <wp:cNvGraphicFramePr>
              <a:graphicFrameLocks noChangeAspect="1"/>
            </wp:cNvGraphicFramePr>
            <a:graphic>
              <a:graphicData uri="http://schemas.openxmlformats.org/drawingml/2006/picture">
                <pic:pic>
                  <pic:nvPicPr>
                    <pic:cNvPr id="28" name="图片 28"/>
                    <pic:cNvPicPr/>
                  </pic:nvPicPr>
                  <pic:blipFill>
                    <a:blip r:embed="rId11"/>
                    <a:stretch>
                      <a:fillRect/>
                    </a:stretch>
                  </pic:blipFill>
                  <pic:spPr>
                    <a:xfrm rot="0">
                      <a:off x="0" y="0"/>
                      <a:ext cx="3724909" cy="4848866"/>
                    </a:xfrm>
                    <a:prstGeom prst="rect"/>
                    <a:noFill/>
                    <a:ln w="9525" cmpd="sng" cap="flat">
                      <a:noFill/>
                      <a:prstDash val="solid"/>
                      <a:miter/>
                    </a:ln>
                  </pic:spPr>
                </pic:pic>
              </a:graphicData>
            </a:graphic>
          </wp:inline>
        </w:drawing>
      </w:r>
    </w:p>
    <w:p>
      <w:pPr>
        <w:pStyle w:val="96"/>
        <w:jc w:val="center"/>
        <w:rPr>
          <w:rFonts w:eastAsia="宋体"/>
          <w:lang w:eastAsia="zh-CN"/>
        </w:rPr>
      </w:pPr>
      <w:r>
        <w:rPr>
          <w:rFonts w:eastAsia="宋体" w:hint="eastAsia"/>
          <w:lang w:eastAsia="zh-CN"/>
        </w:rPr>
        <w:drawing>
          <wp:inline distT="0" distB="0" distL="85723" distR="85723">
            <wp:extent cx="3608527" cy="2081763"/>
            <wp:effectExtent l="0" t="0" r="0" b="0"/>
            <wp:docPr id="29" name="图片 29" descr="人类遗传资源管理部门出具的批准文件2"/>
            <wp:cNvGraphicFramePr>
              <a:graphicFrameLocks noChangeAspect="1"/>
            </wp:cNvGraphicFramePr>
            <a:graphic>
              <a:graphicData uri="http://schemas.openxmlformats.org/drawingml/2006/picture">
                <pic:pic>
                  <pic:nvPicPr>
                    <pic:cNvPr id="31" name="图片 31"/>
                    <pic:cNvPicPr/>
                  </pic:nvPicPr>
                  <pic:blipFill>
                    <a:blip r:embed="rId12"/>
                    <a:stretch>
                      <a:fillRect/>
                    </a:stretch>
                  </pic:blipFill>
                  <pic:spPr>
                    <a:xfrm rot="0">
                      <a:off x="0" y="0"/>
                      <a:ext cx="3608527" cy="2081763"/>
                    </a:xfrm>
                    <a:prstGeom prst="rect"/>
                    <a:noFill/>
                    <a:ln w="9525" cmpd="sng" cap="flat">
                      <a:noFill/>
                      <a:prstDash val="solid"/>
                      <a:miter/>
                    </a:ln>
                  </pic:spPr>
                </pic:pic>
              </a:graphicData>
            </a:graphic>
          </wp:inline>
        </w:drawing>
      </w:r>
    </w:p>
    <w:p>
      <w:pPr>
        <w:pStyle w:val="96"/>
        <w:jc w:val="center"/>
        <w:rPr>
          <w:rFonts w:eastAsia="宋体"/>
          <w:lang w:eastAsia="zh-CN"/>
        </w:rPr>
      </w:pPr>
    </w:p>
    <w:p>
      <w:pPr>
        <w:pStyle w:val="96"/>
        <w:jc w:val="left"/>
        <w:rPr>
          <w:rFonts w:ascii="方正仿宋_GBK" w:eastAsia="方正仿宋_GBK" w:hint="eastAsia"/>
          <w:sz w:val="32"/>
          <w:szCs w:val="32"/>
          <w:lang w:eastAsia="zh-CN"/>
        </w:rPr>
      </w:pPr>
      <w:r>
        <w:rPr>
          <w:rFonts w:ascii="方正仿宋_GBK" w:eastAsia="方正仿宋_GBK" w:hint="eastAsia"/>
          <w:sz w:val="32"/>
          <w:szCs w:val="32"/>
          <w:lang w:eastAsia="zh-CN"/>
        </w:rPr>
        <w:t>附件6</w:t>
      </w:r>
    </w:p>
    <w:p>
      <w:pPr>
        <w:pStyle w:val="96"/>
        <w:jc w:val="center"/>
        <w:rPr>
          <w:rFonts w:eastAsia="宋体" w:hint="eastAsia"/>
          <w:lang w:eastAsia="zh-CN"/>
        </w:rPr>
      </w:pPr>
      <w:r>
        <w:rPr>
          <w:rFonts w:eastAsia="宋体" w:hint="eastAsia"/>
          <w:lang w:eastAsia="zh-CN"/>
        </w:rPr>
        <w:drawing>
          <wp:inline distT="0" distB="0" distL="85723" distR="85723">
            <wp:extent cx="4810049" cy="6638824"/>
            <wp:effectExtent l="0" t="0" r="0" b="0"/>
            <wp:docPr id="32" name="图片 32"/>
            <wp:cNvGraphicFramePr>
              <a:graphicFrameLocks noChangeAspect="1"/>
            </wp:cNvGraphicFramePr>
            <a:graphic>
              <a:graphicData uri="http://schemas.openxmlformats.org/drawingml/2006/picture">
                <pic:pic>
                  <pic:nvPicPr>
                    <pic:cNvPr id="34" name="图片 34"/>
                    <pic:cNvPicPr/>
                  </pic:nvPicPr>
                  <pic:blipFill>
                    <a:blip r:embed="rId13"/>
                    <a:stretch>
                      <a:fillRect/>
                    </a:stretch>
                  </pic:blipFill>
                  <pic:spPr>
                    <a:xfrm rot="0">
                      <a:off x="0" y="0"/>
                      <a:ext cx="4810049" cy="6638824"/>
                    </a:xfrm>
                    <a:prstGeom prst="rect"/>
                    <a:noFill/>
                    <a:ln w="9525" cmpd="sng" cap="flat">
                      <a:noFill/>
                      <a:prstDash val="solid"/>
                      <a:miter/>
                    </a:ln>
                  </pic:spPr>
                </pic:pic>
              </a:graphicData>
            </a:graphic>
          </wp:inline>
        </w:drawing>
      </w:r>
    </w:p>
    <w:p>
      <w:pPr>
        <w:pStyle w:val="78"/>
        <w:tabs>
          <w:tab w:val="left" w:pos="6405"/>
        </w:tabs>
        <w:spacing w:before="156" w:after="0" w:line="720" w:lineRule="auto"/>
        <w:jc w:val="left"/>
        <w:outlineLvl w:val="9"/>
      </w:pPr>
      <w:r>
        <w:rPr>
          <w:rFonts w:hint="eastAsia"/>
        </w:rPr>
        <w:t xml:space="preserve">                                                   </w:t>
      </w:r>
    </w:p>
    <w:p>
      <w:pPr>
        <w:pStyle w:val="78"/>
        <w:tabs>
          <w:tab w:val="left" w:pos="6405"/>
        </w:tabs>
        <w:spacing w:before="156" w:after="0"/>
        <w:jc w:val="left"/>
        <w:outlineLvl w:val="9"/>
        <w:rPr>
          <w:rFonts w:ascii="方正仿宋_GBK" w:eastAsia="方正仿宋_GBK" w:hint="eastAsia"/>
          <w:sz w:val="32"/>
          <w:szCs w:val="32"/>
        </w:rPr>
      </w:pPr>
      <w:r>
        <w:rPr>
          <w:rFonts w:ascii="方正仿宋_GBK" w:eastAsia="方正仿宋_GBK" w:hint="eastAsia"/>
          <w:sz w:val="32"/>
          <w:szCs w:val="32"/>
        </w:rPr>
        <w:t>附件</w:t>
      </w:r>
      <w:r>
        <w:rPr>
          <w:rFonts w:ascii="方正仿宋_GBK" w:eastAsia="方正仿宋_GBK"/>
          <w:sz w:val="32"/>
          <w:szCs w:val="32"/>
        </w:rPr>
        <w:t>7</w:t>
      </w:r>
    </w:p>
    <w:p>
      <w:pPr>
        <w:pStyle w:val="97"/>
        <w:spacing w:line="360" w:lineRule="auto"/>
        <w:ind w:leftChars="-171" w:left="-547" w:right="142"/>
        <w:jc w:val="center"/>
        <w:rPr>
          <w:rFonts w:ascii="黑体" w:eastAsia="黑体" w:hint="eastAsia"/>
          <w:sz w:val="32"/>
          <w:szCs w:val="32"/>
        </w:rPr>
      </w:pPr>
      <w:r>
        <w:rPr>
          <w:rFonts w:ascii="黑体" w:eastAsia="黑体" w:hint="eastAsia"/>
          <w:sz w:val="32"/>
          <w:szCs w:val="32"/>
        </w:rPr>
        <w:t>可感染人类的高致病性病原微生物菌（毒）种或样本准运证书</w:t>
      </w:r>
    </w:p>
    <w:p>
      <w:pPr>
        <w:pStyle w:val="97"/>
        <w:wordWrap w:val="0"/>
        <w:spacing w:line="360" w:lineRule="auto"/>
        <w:ind w:right="-359"/>
        <w:jc w:val="right"/>
        <w:rPr>
          <w:rFonts w:ascii="华文中宋" w:eastAsia="华文中宋" w:hint="eastAsia"/>
          <w:sz w:val="24"/>
        </w:rPr>
      </w:pPr>
      <w:r>
        <w:rPr>
          <w:rFonts w:ascii="华文中宋" w:eastAsia="华文中宋" w:hint="eastAsia"/>
          <w:sz w:val="24"/>
        </w:rPr>
        <w:t>微准运字（年号  ）   号</w:t>
      </w:r>
    </w:p>
    <w:tbl>
      <w:tblPr>
        <w:jc w:val="center"/>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030"/>
        <w:gridCol w:w="993"/>
        <w:gridCol w:w="922"/>
        <w:gridCol w:w="401"/>
        <w:gridCol w:w="1094"/>
        <w:gridCol w:w="1491"/>
        <w:gridCol w:w="12"/>
        <w:gridCol w:w="715"/>
        <w:gridCol w:w="597"/>
        <w:gridCol w:w="1318"/>
      </w:tblGrid>
      <w:tr>
        <w:trPr>
          <w:trHeight w:val="645"/>
        </w:trPr>
        <w:tc>
          <w:tcPr>
            <w:tcW w:w="2030" w:type="dxa"/>
            <w:vMerge w:val="restart"/>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菌（毒）种或样本</w:t>
            </w:r>
          </w:p>
        </w:tc>
        <w:tc>
          <w:tcPr>
            <w:tcW w:w="1915" w:type="dxa"/>
            <w:gridSpan w:val="2"/>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名称（中英文）</w:t>
            </w:r>
          </w:p>
        </w:tc>
        <w:tc>
          <w:tcPr>
            <w:tcW w:w="1495" w:type="dxa"/>
            <w:gridSpan w:val="2"/>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szCs w:val="28"/>
              </w:rPr>
            </w:pPr>
            <w:r>
              <w:rPr>
                <w:rFonts w:ascii="华文中宋" w:eastAsia="华文中宋" w:hint="eastAsia"/>
                <w:sz w:val="24"/>
              </w:rPr>
              <w:t>总数量</w:t>
            </w:r>
          </w:p>
        </w:tc>
        <w:tc>
          <w:tcPr>
            <w:tcW w:w="1491" w:type="dxa"/>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szCs w:val="28"/>
              </w:rPr>
            </w:pPr>
            <w:r>
              <w:rPr>
                <w:rFonts w:ascii="华文中宋" w:eastAsia="华文中宋" w:hint="eastAsia"/>
                <w:sz w:val="24"/>
              </w:rPr>
              <w:t>每包装容量</w:t>
            </w:r>
          </w:p>
        </w:tc>
        <w:tc>
          <w:tcPr>
            <w:tcW w:w="1324" w:type="dxa"/>
            <w:gridSpan w:val="3"/>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szCs w:val="28"/>
              </w:rPr>
            </w:pPr>
            <w:r>
              <w:rPr>
                <w:rFonts w:ascii="华文中宋" w:eastAsia="华文中宋" w:hint="eastAsia"/>
                <w:sz w:val="24"/>
              </w:rPr>
              <w:t>包装数量</w:t>
            </w:r>
          </w:p>
        </w:tc>
        <w:tc>
          <w:tcPr>
            <w:tcW w:w="1318" w:type="dxa"/>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szCs w:val="28"/>
              </w:rPr>
            </w:pPr>
            <w:r>
              <w:rPr>
                <w:rFonts w:ascii="华文中宋" w:eastAsia="华文中宋" w:hint="eastAsia"/>
                <w:sz w:val="24"/>
              </w:rPr>
              <w:t>样品状态</w:t>
            </w:r>
          </w:p>
        </w:tc>
      </w:tr>
      <w:tr>
        <w:trPr>
          <w:trHeight w:val="663"/>
        </w:trPr>
        <w:tc>
          <w:tcPr>
            <w:tcW w:w="2030" w:type="dxa"/>
            <w:vMerge/>
            <w:tcBorders>
              <w:tl2br w:val="nil"/>
              <w:tr2bl w:val="nil"/>
            </w:tcBorders>
            <w:vAlign w:val="center"/>
          </w:tcPr>
          <w:p/>
        </w:tc>
        <w:tc>
          <w:tcPr>
            <w:tcW w:w="1915" w:type="dxa"/>
            <w:gridSpan w:val="2"/>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p>
        </w:tc>
        <w:tc>
          <w:tcPr>
            <w:tcW w:w="1495" w:type="dxa"/>
            <w:gridSpan w:val="2"/>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p>
        </w:tc>
        <w:tc>
          <w:tcPr>
            <w:tcW w:w="1491" w:type="dxa"/>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p>
        </w:tc>
        <w:tc>
          <w:tcPr>
            <w:tcW w:w="1324" w:type="dxa"/>
            <w:gridSpan w:val="3"/>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p>
        </w:tc>
        <w:tc>
          <w:tcPr>
            <w:tcW w:w="1318" w:type="dxa"/>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p>
        </w:tc>
      </w:tr>
      <w:tr>
        <w:trPr>
          <w:trHeight w:val="386"/>
        </w:trPr>
        <w:tc>
          <w:tcPr>
            <w:tcW w:w="2030" w:type="dxa"/>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分类/UN编号</w:t>
            </w:r>
          </w:p>
        </w:tc>
        <w:tc>
          <w:tcPr>
            <w:tcW w:w="3410" w:type="dxa"/>
            <w:gridSpan w:val="4"/>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p>
        </w:tc>
        <w:tc>
          <w:tcPr>
            <w:tcW w:w="1491" w:type="dxa"/>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运输目的</w:t>
            </w:r>
          </w:p>
        </w:tc>
        <w:tc>
          <w:tcPr>
            <w:tcW w:w="2642" w:type="dxa"/>
            <w:gridSpan w:val="4"/>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p>
        </w:tc>
      </w:tr>
      <w:tr>
        <w:trPr>
          <w:trHeight w:val="373"/>
        </w:trPr>
        <w:tc>
          <w:tcPr>
            <w:tcW w:w="2030" w:type="dxa"/>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主容器</w:t>
            </w:r>
          </w:p>
        </w:tc>
        <w:tc>
          <w:tcPr>
            <w:tcW w:w="993" w:type="dxa"/>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p>
        </w:tc>
        <w:tc>
          <w:tcPr>
            <w:tcW w:w="1323" w:type="dxa"/>
            <w:gridSpan w:val="2"/>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辅助容器</w:t>
            </w:r>
          </w:p>
        </w:tc>
        <w:tc>
          <w:tcPr>
            <w:tcW w:w="1094" w:type="dxa"/>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p>
        </w:tc>
        <w:tc>
          <w:tcPr>
            <w:tcW w:w="1491" w:type="dxa"/>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填充物</w:t>
            </w:r>
          </w:p>
        </w:tc>
        <w:tc>
          <w:tcPr>
            <w:tcW w:w="2642" w:type="dxa"/>
            <w:gridSpan w:val="4"/>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p>
        </w:tc>
      </w:tr>
      <w:tr>
        <w:trPr>
          <w:trHeight w:val="386"/>
        </w:trPr>
        <w:tc>
          <w:tcPr>
            <w:tcW w:w="2030" w:type="dxa"/>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外包装</w:t>
            </w:r>
          </w:p>
        </w:tc>
        <w:tc>
          <w:tcPr>
            <w:tcW w:w="3410" w:type="dxa"/>
            <w:gridSpan w:val="4"/>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p>
        </w:tc>
        <w:tc>
          <w:tcPr>
            <w:tcW w:w="2218" w:type="dxa"/>
            <w:gridSpan w:val="3"/>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制冷剂名称与数量</w:t>
            </w:r>
          </w:p>
        </w:tc>
        <w:tc>
          <w:tcPr>
            <w:tcW w:w="1915" w:type="dxa"/>
            <w:gridSpan w:val="2"/>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p>
        </w:tc>
      </w:tr>
      <w:tr>
        <w:trPr>
          <w:trHeight w:val="386"/>
        </w:trPr>
        <w:tc>
          <w:tcPr>
            <w:tcW w:w="2030" w:type="dxa"/>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拆检注意事项</w:t>
            </w:r>
          </w:p>
        </w:tc>
        <w:tc>
          <w:tcPr>
            <w:tcW w:w="7543" w:type="dxa"/>
            <w:gridSpan w:val="9"/>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p>
        </w:tc>
      </w:tr>
      <w:tr>
        <w:trPr>
          <w:trHeight w:val="759"/>
        </w:trPr>
        <w:tc>
          <w:tcPr>
            <w:tcW w:w="2030" w:type="dxa"/>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运输次数及</w:t>
            </w:r>
          </w:p>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运输日期</w:t>
            </w:r>
          </w:p>
        </w:tc>
        <w:tc>
          <w:tcPr>
            <w:tcW w:w="7543" w:type="dxa"/>
            <w:gridSpan w:val="9"/>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p>
        </w:tc>
      </w:tr>
      <w:tr>
        <w:trPr>
          <w:trHeight w:val="386"/>
        </w:trPr>
        <w:tc>
          <w:tcPr>
            <w:tcW w:w="2030" w:type="dxa"/>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运输起点</w:t>
            </w:r>
          </w:p>
        </w:tc>
        <w:tc>
          <w:tcPr>
            <w:tcW w:w="7543" w:type="dxa"/>
            <w:gridSpan w:val="9"/>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p>
        </w:tc>
      </w:tr>
      <w:tr>
        <w:trPr>
          <w:trHeight w:val="386"/>
        </w:trPr>
        <w:tc>
          <w:tcPr>
            <w:tcW w:w="2030" w:type="dxa"/>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运输终点</w:t>
            </w:r>
          </w:p>
        </w:tc>
        <w:tc>
          <w:tcPr>
            <w:tcW w:w="7543" w:type="dxa"/>
            <w:gridSpan w:val="9"/>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p>
        </w:tc>
      </w:tr>
      <w:tr>
        <w:trPr>
          <w:trHeight w:val="331"/>
        </w:trPr>
        <w:tc>
          <w:tcPr>
            <w:tcW w:w="2030" w:type="dxa"/>
            <w:vMerge w:val="restart"/>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运输申请单位</w:t>
            </w:r>
          </w:p>
        </w:tc>
        <w:tc>
          <w:tcPr>
            <w:tcW w:w="993" w:type="dxa"/>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名称</w:t>
            </w:r>
          </w:p>
        </w:tc>
        <w:tc>
          <w:tcPr>
            <w:tcW w:w="6550" w:type="dxa"/>
            <w:gridSpan w:val="8"/>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p>
        </w:tc>
      </w:tr>
      <w:tr>
        <w:trPr>
          <w:trHeight w:val="373"/>
        </w:trPr>
        <w:tc>
          <w:tcPr>
            <w:tcW w:w="2030" w:type="dxa"/>
            <w:vMerge/>
            <w:tcBorders>
              <w:tl2br w:val="nil"/>
              <w:tr2bl w:val="nil"/>
            </w:tcBorders>
            <w:vAlign w:val="center"/>
          </w:tcPr>
          <w:p/>
        </w:tc>
        <w:tc>
          <w:tcPr>
            <w:tcW w:w="993" w:type="dxa"/>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地址</w:t>
            </w:r>
          </w:p>
        </w:tc>
        <w:tc>
          <w:tcPr>
            <w:tcW w:w="6550" w:type="dxa"/>
            <w:gridSpan w:val="8"/>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p>
        </w:tc>
      </w:tr>
      <w:tr>
        <w:trPr>
          <w:trHeight w:val="387"/>
        </w:trPr>
        <w:tc>
          <w:tcPr>
            <w:tcW w:w="2030" w:type="dxa"/>
            <w:vMerge/>
            <w:tcBorders>
              <w:tl2br w:val="nil"/>
              <w:tr2bl w:val="nil"/>
            </w:tcBorders>
            <w:vAlign w:val="center"/>
          </w:tcPr>
          <w:p/>
        </w:tc>
        <w:tc>
          <w:tcPr>
            <w:tcW w:w="993" w:type="dxa"/>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联系人</w:t>
            </w:r>
          </w:p>
        </w:tc>
        <w:tc>
          <w:tcPr>
            <w:tcW w:w="2417" w:type="dxa"/>
            <w:gridSpan w:val="3"/>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p>
        </w:tc>
        <w:tc>
          <w:tcPr>
            <w:tcW w:w="1503" w:type="dxa"/>
            <w:gridSpan w:val="2"/>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电话</w:t>
            </w:r>
          </w:p>
        </w:tc>
        <w:tc>
          <w:tcPr>
            <w:tcW w:w="2630" w:type="dxa"/>
            <w:gridSpan w:val="3"/>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p>
        </w:tc>
      </w:tr>
      <w:tr>
        <w:trPr>
          <w:trHeight w:val="290"/>
        </w:trPr>
        <w:tc>
          <w:tcPr>
            <w:tcW w:w="2030" w:type="dxa"/>
            <w:vMerge w:val="restart"/>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接收单位</w:t>
            </w:r>
          </w:p>
        </w:tc>
        <w:tc>
          <w:tcPr>
            <w:tcW w:w="993" w:type="dxa"/>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名称</w:t>
            </w:r>
          </w:p>
        </w:tc>
        <w:tc>
          <w:tcPr>
            <w:tcW w:w="6550" w:type="dxa"/>
            <w:gridSpan w:val="8"/>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p>
        </w:tc>
      </w:tr>
      <w:tr>
        <w:trPr>
          <w:trHeight w:val="345"/>
        </w:trPr>
        <w:tc>
          <w:tcPr>
            <w:tcW w:w="2030" w:type="dxa"/>
            <w:vMerge/>
            <w:tcBorders>
              <w:tl2br w:val="nil"/>
              <w:tr2bl w:val="nil"/>
            </w:tcBorders>
            <w:vAlign w:val="center"/>
          </w:tcPr>
          <w:p/>
        </w:tc>
        <w:tc>
          <w:tcPr>
            <w:tcW w:w="993" w:type="dxa"/>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地址</w:t>
            </w:r>
          </w:p>
        </w:tc>
        <w:tc>
          <w:tcPr>
            <w:tcW w:w="6550" w:type="dxa"/>
            <w:gridSpan w:val="8"/>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p>
        </w:tc>
      </w:tr>
      <w:tr>
        <w:trPr>
          <w:trHeight w:val="468"/>
        </w:trPr>
        <w:tc>
          <w:tcPr>
            <w:tcW w:w="2030" w:type="dxa"/>
            <w:vMerge/>
            <w:tcBorders>
              <w:tl2br w:val="nil"/>
              <w:tr2bl w:val="nil"/>
            </w:tcBorders>
            <w:vAlign w:val="center"/>
          </w:tcPr>
          <w:p/>
        </w:tc>
        <w:tc>
          <w:tcPr>
            <w:tcW w:w="993" w:type="dxa"/>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联系人</w:t>
            </w:r>
          </w:p>
        </w:tc>
        <w:tc>
          <w:tcPr>
            <w:tcW w:w="2417" w:type="dxa"/>
            <w:gridSpan w:val="3"/>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p>
        </w:tc>
        <w:tc>
          <w:tcPr>
            <w:tcW w:w="1491" w:type="dxa"/>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电话</w:t>
            </w:r>
          </w:p>
        </w:tc>
        <w:tc>
          <w:tcPr>
            <w:tcW w:w="2642" w:type="dxa"/>
            <w:gridSpan w:val="4"/>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p>
        </w:tc>
      </w:tr>
      <w:tr>
        <w:trPr>
          <w:trHeight w:val="435"/>
        </w:trPr>
        <w:tc>
          <w:tcPr>
            <w:tcW w:w="2030" w:type="dxa"/>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运输方法</w:t>
            </w:r>
          </w:p>
        </w:tc>
        <w:tc>
          <w:tcPr>
            <w:tcW w:w="7543" w:type="dxa"/>
            <w:gridSpan w:val="9"/>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p>
        </w:tc>
      </w:tr>
      <w:tr>
        <w:trPr>
          <w:trHeight w:val="512"/>
        </w:trPr>
        <w:tc>
          <w:tcPr>
            <w:tcW w:w="2030" w:type="dxa"/>
            <w:tcBorders>
              <w:tl2br w:val="nil"/>
              <w:tr2bl w:val="nil"/>
            </w:tcBorders>
            <w:vAlign w:val="center"/>
          </w:tcPr>
          <w:p>
            <w:pPr>
              <w:pStyle w:val="97"/>
              <w:tabs>
                <w:tab w:val="center" w:pos="4153"/>
                <w:tab w:val="right" w:pos="8306"/>
              </w:tabs>
              <w:snapToGrid w:val="0"/>
              <w:ind w:right="140"/>
              <w:jc w:val="center"/>
              <w:rPr>
                <w:rFonts w:ascii="华文中宋" w:eastAsia="华文中宋" w:hint="eastAsia"/>
                <w:sz w:val="24"/>
              </w:rPr>
            </w:pPr>
            <w:r>
              <w:rPr>
                <w:rFonts w:ascii="华文中宋" w:eastAsia="华文中宋" w:hint="eastAsia"/>
                <w:sz w:val="24"/>
              </w:rPr>
              <w:t>批准单位</w:t>
            </w:r>
          </w:p>
        </w:tc>
        <w:tc>
          <w:tcPr>
            <w:tcW w:w="7543" w:type="dxa"/>
            <w:gridSpan w:val="9"/>
            <w:tcBorders>
              <w:tl2br w:val="nil"/>
              <w:tr2bl w:val="nil"/>
            </w:tcBorders>
            <w:vAlign w:val="center"/>
          </w:tcPr>
          <w:p>
            <w:pPr>
              <w:pStyle w:val="97"/>
              <w:tabs>
                <w:tab w:val="center" w:pos="4153"/>
                <w:tab w:val="right" w:pos="8306"/>
              </w:tabs>
              <w:snapToGrid w:val="0"/>
              <w:ind w:right="140"/>
              <w:jc w:val="right"/>
              <w:rPr>
                <w:rFonts w:ascii="华文中宋" w:eastAsia="华文中宋" w:hint="eastAsia"/>
                <w:sz w:val="24"/>
              </w:rPr>
            </w:pPr>
          </w:p>
          <w:p>
            <w:pPr>
              <w:pStyle w:val="97"/>
              <w:tabs>
                <w:tab w:val="center" w:pos="4153"/>
                <w:tab w:val="right" w:pos="8306"/>
              </w:tabs>
              <w:snapToGrid w:val="0"/>
              <w:ind w:right="140"/>
              <w:jc w:val="right"/>
              <w:rPr>
                <w:rFonts w:ascii="华文中宋" w:eastAsia="华文中宋" w:hint="eastAsia"/>
                <w:sz w:val="24"/>
              </w:rPr>
            </w:pPr>
          </w:p>
          <w:p>
            <w:pPr>
              <w:pStyle w:val="97"/>
              <w:tabs>
                <w:tab w:val="center" w:pos="4153"/>
                <w:tab w:val="right" w:pos="8306"/>
              </w:tabs>
              <w:snapToGrid w:val="0"/>
              <w:ind w:right="140"/>
              <w:jc w:val="right"/>
              <w:rPr>
                <w:rFonts w:ascii="华文中宋" w:eastAsia="华文中宋" w:hint="eastAsia"/>
                <w:sz w:val="24"/>
              </w:rPr>
            </w:pPr>
          </w:p>
          <w:p>
            <w:pPr>
              <w:pStyle w:val="97"/>
              <w:tabs>
                <w:tab w:val="center" w:pos="4153"/>
                <w:tab w:val="right" w:pos="8306"/>
              </w:tabs>
              <w:wordWrap w:val="0"/>
              <w:snapToGrid w:val="0"/>
              <w:ind w:right="140"/>
              <w:jc w:val="right"/>
              <w:rPr>
                <w:rFonts w:ascii="华文中宋" w:eastAsia="华文中宋" w:hint="eastAsia"/>
                <w:sz w:val="24"/>
              </w:rPr>
            </w:pPr>
            <w:r>
              <w:rPr>
                <w:rFonts w:ascii="华文中宋" w:eastAsia="华文中宋" w:hint="eastAsia"/>
                <w:sz w:val="24"/>
              </w:rPr>
              <w:t xml:space="preserve">公  章       </w:t>
            </w:r>
          </w:p>
          <w:p>
            <w:pPr>
              <w:pStyle w:val="97"/>
              <w:tabs>
                <w:tab w:val="center" w:pos="4153"/>
                <w:tab w:val="right" w:pos="8306"/>
              </w:tabs>
              <w:wordWrap w:val="0"/>
              <w:snapToGrid w:val="0"/>
              <w:ind w:right="140"/>
              <w:jc w:val="right"/>
              <w:rPr>
                <w:rFonts w:ascii="华文中宋" w:eastAsia="华文中宋" w:hint="eastAsia"/>
                <w:sz w:val="24"/>
              </w:rPr>
            </w:pPr>
            <w:r>
              <w:rPr>
                <w:rFonts w:ascii="华文中宋" w:eastAsia="华文中宋" w:hint="eastAsia"/>
                <w:sz w:val="24"/>
              </w:rPr>
              <w:t xml:space="preserve">年   月   日    </w:t>
            </w:r>
          </w:p>
        </w:tc>
      </w:tr>
    </w:tbl>
    <w:p>
      <w:pPr>
        <w:pStyle w:val="78"/>
        <w:tabs>
          <w:tab w:val="left" w:pos="6405"/>
        </w:tabs>
        <w:spacing w:before="156" w:after="0" w:line="720" w:lineRule="auto"/>
        <w:jc w:val="left"/>
        <w:outlineLvl w:val="9"/>
        <w:rPr>
          <w:rFonts w:eastAsia="方正仿宋_GBK"/>
          <w:kern w:val="0"/>
          <w:szCs w:val="32"/>
        </w:rPr>
      </w:pPr>
      <w:bookmarkStart w:id="0" w:name="_GoBack"/>
      <w:bookmarkEnd w:id="0"/>
    </w:p>
    <w:sectPr>
      <w:footerReference w:type="default" r:id="rId2"/>
      <w:footerReference w:type="even" r:id="rId3"/>
      <w:pgSz w:w="11905" w:h="16840"/>
      <w:pgMar w:top="1985" w:right="1304" w:bottom="1814" w:left="1644" w:header="1814" w:footer="1474" w:gutter="0"/>
      <w:pgNumType w:start="1"/>
      <w:docGrid w:type="linesAndChars" w:linePitch="580" w:charSpace="0"/>
    </w:sectPr>
  </w:body>
</w:document>
</file>

<file path=word/fontTable.xml><?xml version="1.0" encoding="utf-8"?>
<w:fonts xmlns:w="http://schemas.openxmlformats.org/wordprocessingml/2006/main" xmlns:r="http://schemas.openxmlformats.org/officeDocument/2006/relationships">
  <w:font w:name="方正小标宋_GBK">
    <w:panose1 w:val="00000000000000000000"/>
    <w:charset w:val="86"/>
    <w:family w:val="script"/>
    <w:pitch w:val="variable"/>
    <w:sig w:usb0="00000001" w:usb1="080E0000" w:usb2="00000010" w:usb3="00000000" w:csb0="00040000" w:csb1="00000000"/>
  </w:font>
  <w:font w:name="方正黑体_GBK">
    <w:panose1 w:val="00000000000000000000"/>
    <w:charset w:val="86"/>
    <w:family w:val="script"/>
    <w:pitch w:val="variable"/>
    <w:sig w:usb0="00000001" w:usb1="080E0000" w:usb2="00000010" w:usb3="00000000" w:csb0="00040000" w:csb1="00000000"/>
  </w:font>
  <w:font w:name="方正仿宋_GBK">
    <w:panose1 w:val="00000000000000000000"/>
    <w:charset w:val="86"/>
    <w:family w:val="script"/>
    <w:pitch w:val="variable"/>
    <w:sig w:usb0="00000001" w:usb1="080E0000" w:usb2="00000010" w:usb3="00000000" w:csb0="00040000" w:csb1="00000000"/>
  </w:font>
  <w:font w:name="方正楷体_GBK">
    <w:panose1 w:val="00000000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altName w:val="Arial Unicode MS"/>
    <w:panose1 w:val="00000000000000000000"/>
    <w:charset w:val="7A"/>
    <w:family w:val="script"/>
    <w:pitch w:val="variable"/>
    <w:sig w:usb0="00000000" w:usb1="080E0000" w:usb2="00000010" w:usb3="00000000" w:csb0="00040000" w:csb1="00000000"/>
  </w:font>
  <w:font w:name="Damascus">
    <w:altName w:val="Courier New"/>
    <w:panose1 w:val="00000400000000000000"/>
    <w:charset w:val="00"/>
    <w:family w:val="auto"/>
    <w:pitch w:val="variable"/>
    <w:sig w:usb0="00000003" w:usb1="88000000" w:usb2="14000008" w:usb3="00000000" w:csb0="00000001" w:csb1="00000000"/>
  </w:font>
  <w:font w:name="Wingdings">
    <w:panose1 w:val="05000000000000000000"/>
    <w:charset w:val="02"/>
    <w:family w:val="auto"/>
    <w:pitch w:val="variable"/>
    <w:sig w:usb0="00000000" w:usb1="00000000" w:usb2="00000000" w:usb3="00000000" w:csb0="80000000" w:csb1="00000000"/>
  </w:font>
  <w:font w:name="黑体">
    <w:panose1 w:val="02010600030101010101"/>
    <w:charset w:val="86"/>
    <w:family w:val="auto"/>
    <w:pitch w:val="variable"/>
    <w:sig w:usb0="00000001" w:usb1="080E0000" w:usb2="00000000" w:usb3="00000000" w:csb0="00040000" w:csb1="00000000"/>
  </w:font>
  <w:font w:name="华文中宋">
    <w:panose1 w:val="02010600040101010101"/>
    <w:charset w:val="86"/>
    <w:family w:val="auto"/>
    <w:pitch w:val="variable"/>
    <w:sig w:usb0="00000287" w:usb1="080F0000" w:usb2="00000000" w:usb3="00000000" w:csb0="0004009F" w:csb1="DFD70000"/>
  </w:font>
  <w:font w:name="等线">
    <w:altName w:val="Arial Unicode MS"/>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409020205090404"/>
    <w:charset w:val="00"/>
    <w:family w:val="auto"/>
    <w:pitch w:val="variable"/>
    <w:sig w:usb0="00007A87" w:usb1="80000000" w:usb2="00000008"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center" w:y="1" w:anchorLock="0"/>
      <w:tabs>
        <w:tab w:val="clear" w:pos="8306"/>
        <w:tab w:val="center" w:pos="4153"/>
        <w:tab w:val="right" w:pos="8307"/>
      </w:tabs>
    </w:pPr>
  </w:p>
  <w:p>
    <w:pPr>
      <w:pStyle w:val="16"/>
      <w:tabs>
        <w:tab w:val="clear" w:pos="8306"/>
        <w:tab w:val="center" w:pos="4153"/>
        <w:tab w:val="right" w:pos="8307"/>
      </w:tabs>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lang w:val="en-US" w:eastAsia="zh-CN"/>
      </w:rPr>
      <w:t>3</w:t>
    </w:r>
    <w:r>
      <w:rPr>
        <w:sz w:val="32"/>
        <w:szCs w:val="32"/>
      </w:rPr>
      <w:fldChar w:fldCharType="end"/>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center" w:y="1" w:anchorLock="0"/>
      <w:tabs>
        <w:tab w:val="clear" w:pos="8306"/>
        <w:tab w:val="center" w:pos="4153"/>
        <w:tab w:val="right" w:pos="8307"/>
      </w:tabs>
    </w:pPr>
    <w:r>
      <w:rPr>
        <w:rStyle w:val="21"/>
      </w:rPr>
      <w:fldChar w:fldCharType="begin"/>
    </w:r>
    <w:r>
      <w:rPr>
        <w:rStyle w:val="21"/>
      </w:rPr>
      <w:instrText>Page</w:instrText>
    </w:r>
    <w:r>
      <w:rPr>
        <w:rStyle w:val="21"/>
      </w:rPr>
      <w:fldChar w:fldCharType="separate"/>
    </w:r>
    <w:r>
      <w:rPr>
        <w:rStyle w:val="21"/>
      </w:rPr>
      <w:t>0</w:t>
    </w:r>
    <w:r>
      <w:rPr>
        <w:rStyle w:val="21"/>
      </w:rPr>
      <w:fldChar w:fldCharType="end"/>
    </w:r>
  </w:p>
  <w:p>
    <w:pPr>
      <w:pStyle w:val="16"/>
      <w:tabs>
        <w:tab w:val="clear" w:pos="8306"/>
        <w:tab w:val="center" w:pos="4153"/>
        <w:tab w:val="right" w:pos="8307"/>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6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32"/>
      <w:szCs w:val="21"/>
      <w:lang w:val="en-US" w:eastAsia="zh-CN" w:bidi="ar-SA"/>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rFonts w:ascii="等线" w:eastAsia="等线" w:cs="Arial"/>
      <w:sz w:val="18"/>
      <w:szCs w:val="18"/>
    </w:rPr>
  </w:style>
  <w:style w:type="paragraph" w:styleId="16">
    <w:name w:val="footer"/>
    <w:basedOn w:val="0"/>
    <w:pPr>
      <w:tabs>
        <w:tab w:val="center" w:pos="4153"/>
        <w:tab w:val="right" w:pos="8306"/>
      </w:tabs>
      <w:snapToGrid w:val="0"/>
      <w:jc w:val="left"/>
    </w:pPr>
    <w:rPr>
      <w:rFonts w:ascii="等线" w:eastAsia="等线" w:cs="Arial"/>
      <w:sz w:val="18"/>
      <w:szCs w:val="18"/>
    </w:rPr>
  </w:style>
  <w:style w:type="paragraph" w:customStyle="1" w:styleId="17">
    <w:name w:val="列出段落1"/>
    <w:next w:val="23"/>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18">
    <w:name w:val="样式 1 10 磅"/>
    <w:next w:val="24"/>
    <w:pPr>
      <w:widowControl w:val="0"/>
      <w:jc w:val="both"/>
    </w:pPr>
    <w:rPr>
      <w:rFonts w:ascii="Times New Roman" w:eastAsia="宋体" w:cs="Arial" w:hAnsi="Times New Roman"/>
      <w:kern w:val="2"/>
      <w:sz w:val="21"/>
      <w:szCs w:val="21"/>
      <w:lang w:val="en-US" w:eastAsia="zh-CN" w:bidi="ar-SA"/>
    </w:rPr>
  </w:style>
  <w:style w:type="paragraph" w:customStyle="1" w:styleId="19">
    <w:name w:val="样式 三号"/>
    <w:pPr>
      <w:widowControl w:val="0"/>
      <w:jc w:val="both"/>
    </w:pPr>
    <w:rPr>
      <w:rFonts w:ascii="Times New Roman" w:eastAsia="宋体" w:cs="Times New Roman" w:hAnsi="Times New Roman"/>
      <w:kern w:val="2"/>
      <w:sz w:val="32"/>
      <w:szCs w:val="21"/>
      <w:lang w:val="en-US" w:eastAsia="zh-CN" w:bidi="ar-SA"/>
    </w:rPr>
  </w:style>
  <w:style w:type="paragraph" w:customStyle="1" w:styleId="20">
    <w:name w:val="样式 3 三号"/>
    <w:pPr>
      <w:widowControl w:val="0"/>
      <w:jc w:val="both"/>
    </w:pPr>
    <w:rPr>
      <w:rFonts w:ascii="Times New Roman" w:eastAsia="宋体" w:cs="Times New Roman" w:hAnsi="Times New Roman"/>
      <w:kern w:val="2"/>
      <w:sz w:val="32"/>
      <w:szCs w:val="21"/>
      <w:lang w:val="en-US" w:eastAsia="zh-CN" w:bidi="ar-SA"/>
    </w:rPr>
  </w:style>
  <w:style w:type="character" w:styleId="21">
    <w:name w:val="page number"/>
    <w:basedOn w:val="10"/>
  </w:style>
  <w:style w:type="paragraph" w:customStyle="1" w:styleId="22">
    <w:name w:val="样式 158 10 磅"/>
    <w:next w:val="25"/>
    <w:pPr>
      <w:widowControl w:val="0"/>
      <w:jc w:val="both"/>
    </w:pPr>
    <w:rPr>
      <w:rFonts w:ascii="Times New Roman" w:eastAsia="宋体" w:cs="Arial" w:hAnsi="Times New Roman"/>
      <w:kern w:val="2"/>
      <w:sz w:val="21"/>
      <w:szCs w:val="21"/>
      <w:lang w:val="en-US" w:eastAsia="zh-CN" w:bidi="ar-SA"/>
    </w:rPr>
  </w:style>
  <w:style w:type="paragraph" w:styleId="23">
    <w:name w:val="toc 6"/>
    <w:basedOn w:val="0"/>
    <w:autoRedefine/>
    <w:next w:val="0"/>
    <w:pPr>
      <w:ind w:leftChars="1000" w:left="1000"/>
    </w:pPr>
  </w:style>
  <w:style w:type="paragraph" w:styleId="24">
    <w:name w:val="toc 4"/>
    <w:basedOn w:val="0"/>
    <w:autoRedefine/>
    <w:next w:val="0"/>
    <w:pPr>
      <w:ind w:leftChars="600" w:left="600"/>
    </w:pPr>
  </w:style>
  <w:style w:type="paragraph" w:styleId="25">
    <w:name w:val="toc 7"/>
    <w:basedOn w:val="0"/>
    <w:autoRedefine/>
    <w:next w:val="0"/>
    <w:pPr>
      <w:ind w:leftChars="1200" w:left="1200"/>
    </w:pPr>
  </w:style>
  <w:style w:type="paragraph" w:customStyle="1" w:styleId="26">
    <w:name w:val="样式 1 三号"/>
    <w:pPr>
      <w:widowControl w:val="0"/>
      <w:jc w:val="both"/>
    </w:pPr>
    <w:rPr>
      <w:rFonts w:ascii="Times New Roman" w:eastAsia="宋体" w:cs="Times New Roman" w:hAnsi="Times New Roman"/>
      <w:kern w:val="2"/>
      <w:sz w:val="32"/>
      <w:szCs w:val="21"/>
      <w:lang w:val="en-US" w:eastAsia="zh-CN" w:bidi="ar-SA"/>
    </w:rPr>
  </w:style>
  <w:style w:type="paragraph" w:customStyle="1" w:styleId="27">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pPr>
      <w:widowControl w:val="0"/>
      <w:jc w:val="both"/>
    </w:pPr>
    <w:rPr>
      <w:rFonts w:ascii="Times New Roman" w:eastAsia="宋体" w:cs="Times New Roman" w:hAnsi="Times New Roman"/>
      <w:kern w:val="2"/>
      <w:sz w:val="21"/>
      <w:szCs w:val="24"/>
      <w:lang w:val="en-US" w:eastAsia="zh-CN" w:bidi="ar-SA"/>
    </w:rPr>
  </w:style>
  <w:style w:type="paragraph" w:styleId="29">
    <w:name w:val="toc 2"/>
    <w:basedOn w:val="0"/>
    <w:autoRedefine/>
    <w:next w:val="0"/>
    <w:pPr>
      <w:ind w:left="420"/>
    </w:pPr>
  </w:style>
  <w:style w:type="paragraph" w:styleId="30">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jc w:val="left"/>
    </w:pPr>
    <w:rPr>
      <w:rFonts w:ascii="Courier New" w:eastAsia="宋体" w:cs="Times New Roman" w:hAnsi="Courier New"/>
      <w:sz w:val="24"/>
      <w:lang w:val="en-US" w:eastAsia="zh-CN" w:bidi="ar-SA"/>
    </w:rPr>
  </w:style>
  <w:style w:type="paragraph" w:styleId="31">
    <w:name w:val="Body Text Indent"/>
    <w:basedOn w:val="0"/>
    <w:pPr>
      <w:spacing w:after="120"/>
      <w:ind w:left="420"/>
    </w:pPr>
  </w:style>
  <w:style w:type="paragraph" w:styleId="32">
    <w:name w:val="List Continue 3"/>
    <w:basedOn w:val="0"/>
    <w:pPr>
      <w:spacing w:after="120"/>
      <w:ind w:left="1260"/>
    </w:pPr>
  </w:style>
  <w:style w:type="paragraph" w:styleId="33">
    <w:name w:val="Salutation"/>
    <w:basedOn w:val="0"/>
    <w:next w:val="0"/>
  </w:style>
  <w:style w:type="paragraph" w:styleId="34">
    <w:name w:val="Body Text First Indent 2"/>
    <w:basedOn w:val="31"/>
    <w:pPr>
      <w:ind w:firstLine="420"/>
    </w:pPr>
  </w:style>
  <w:style w:type="paragraph" w:styleId="35">
    <w:name w:val="Note Heading"/>
    <w:basedOn w:val="0"/>
    <w:next w:val="0"/>
    <w:pPr>
      <w:jc w:val="center"/>
    </w:pPr>
  </w:style>
  <w:style w:type="paragraph" w:styleId="36">
    <w:name w:val="Body Text 2"/>
    <w:basedOn w:val="0"/>
    <w:pPr>
      <w:spacing w:after="120" w:line="480" w:lineRule="auto"/>
    </w:pPr>
  </w:style>
  <w:style w:type="paragraph" w:styleId="37">
    <w:name w:val="Body Text 3"/>
    <w:basedOn w:val="0"/>
    <w:pPr>
      <w:spacing w:after="120"/>
    </w:pPr>
    <w:rPr>
      <w:sz w:val="16"/>
    </w:rPr>
  </w:style>
  <w:style w:type="paragraph" w:styleId="38">
    <w:name w:val="Balloon Text"/>
    <w:next w:val="25"/>
    <w:pPr>
      <w:widowControl w:val="0"/>
      <w:jc w:val="both"/>
    </w:pPr>
    <w:rPr>
      <w:rFonts w:ascii="Times New Roman" w:eastAsia="宋体" w:cs="Times New Roman" w:hAnsi="Times New Roman"/>
      <w:kern w:val="2"/>
      <w:sz w:val="18"/>
      <w:szCs w:val="18"/>
      <w:lang w:val="en-US" w:eastAsia="zh-CN" w:bidi="ar-SA"/>
    </w:rPr>
  </w:style>
  <w:style w:type="paragraph" w:customStyle="1" w:styleId="39">
    <w:name w:val="样式 3 10 磅"/>
    <w:pPr>
      <w:widowControl w:val="0"/>
      <w:jc w:val="both"/>
    </w:pPr>
    <w:rPr>
      <w:rFonts w:ascii="Times New Roman" w:eastAsia="宋体" w:cs="Arial" w:hAnsi="Times New Roman"/>
      <w:kern w:val="2"/>
      <w:sz w:val="21"/>
      <w:szCs w:val="21"/>
      <w:lang w:val="en-US" w:eastAsia="zh-CN" w:bidi="ar-SA"/>
    </w:rPr>
  </w:style>
  <w:style w:type="paragraph" w:customStyle="1" w:styleId="40">
    <w:name w:val="样式 小四"/>
    <w:pPr>
      <w:widowControl w:val="0"/>
      <w:spacing w:line="240" w:lineRule="auto"/>
      <w:jc w:val="left"/>
    </w:pPr>
    <w:rPr>
      <w:rFonts w:ascii="宋体" w:eastAsia="宋体" w:cs="Times New Roman"/>
      <w:kern w:val="2"/>
      <w:sz w:val="24"/>
      <w:szCs w:val="21"/>
      <w:lang w:val="en-US" w:eastAsia="zh-CN" w:bidi="ar-SA"/>
    </w:rPr>
  </w:style>
  <w:style w:type="paragraph" w:customStyle="1" w:styleId="41">
    <w:name w:val="样式 2 三号"/>
    <w:pPr>
      <w:widowControl w:val="0"/>
      <w:jc w:val="both"/>
    </w:pPr>
    <w:rPr>
      <w:rFonts w:ascii="Times New Roman" w:eastAsia="宋体" w:cs="Times New Roman" w:hAnsi="Times New Roman"/>
      <w:kern w:val="2"/>
      <w:sz w:val="32"/>
      <w:szCs w:val="21"/>
      <w:lang w:val="en-US" w:eastAsia="zh-CN" w:bidi="ar-SA"/>
    </w:rPr>
  </w:style>
  <w:style w:type="paragraph" w:customStyle="1" w:styleId="42">
    <w:name w:val="样式 4 三号"/>
    <w:pPr>
      <w:widowControl w:val="0"/>
      <w:jc w:val="both"/>
    </w:pPr>
    <w:rPr>
      <w:rFonts w:ascii="Times New Roman" w:eastAsia="宋体" w:cs="Times New Roman" w:hAnsi="Times New Roman"/>
      <w:kern w:val="2"/>
      <w:sz w:val="32"/>
      <w:szCs w:val="21"/>
      <w:lang w:val="en-US" w:eastAsia="zh-CN" w:bidi="ar-SA"/>
    </w:rPr>
  </w:style>
  <w:style w:type="paragraph" w:customStyle="1" w:styleId="43">
    <w:name w:val="样式 5 三号"/>
    <w:pPr>
      <w:widowControl w:val="0"/>
      <w:jc w:val="both"/>
    </w:pPr>
    <w:rPr>
      <w:rFonts w:ascii="Times New Roman" w:eastAsia="宋体" w:cs="Times New Roman" w:hAnsi="Times New Roman"/>
      <w:kern w:val="2"/>
      <w:sz w:val="32"/>
      <w:szCs w:val="21"/>
      <w:lang w:val="en-US" w:eastAsia="zh-CN" w:bidi="ar-SA"/>
    </w:rPr>
  </w:style>
  <w:style w:type="paragraph" w:customStyle="1" w:styleId="44">
    <w:name w:val="样式 6 三号"/>
    <w:pPr>
      <w:widowControl w:val="0"/>
      <w:jc w:val="both"/>
    </w:pPr>
    <w:rPr>
      <w:rFonts w:ascii="Times New Roman" w:eastAsia="宋体" w:cs="Times New Roman" w:hAnsi="Times New Roman"/>
      <w:kern w:val="2"/>
      <w:sz w:val="32"/>
      <w:szCs w:val="21"/>
      <w:lang w:val="en-US" w:eastAsia="zh-CN" w:bidi="ar-SA"/>
    </w:rPr>
  </w:style>
  <w:style w:type="paragraph" w:customStyle="1" w:styleId="45">
    <w:name w:val="样式 7 三号"/>
    <w:pPr>
      <w:widowControl w:val="0"/>
      <w:jc w:val="both"/>
    </w:pPr>
    <w:rPr>
      <w:rFonts w:ascii="Times New Roman" w:eastAsia="宋体" w:cs="Times New Roman" w:hAnsi="Times New Roman"/>
      <w:kern w:val="2"/>
      <w:sz w:val="32"/>
      <w:szCs w:val="21"/>
      <w:lang w:val="en-US" w:eastAsia="zh-CN" w:bidi="ar-SA"/>
    </w:rPr>
  </w:style>
  <w:style w:type="paragraph" w:customStyle="1" w:styleId="46">
    <w:name w:val="样式 8 三号"/>
    <w:pPr>
      <w:widowControl w:val="0"/>
      <w:jc w:val="both"/>
    </w:pPr>
    <w:rPr>
      <w:rFonts w:ascii="Times New Roman" w:eastAsia="宋体" w:cs="Times New Roman" w:hAnsi="Times New Roman"/>
      <w:kern w:val="2"/>
      <w:sz w:val="32"/>
      <w:szCs w:val="21"/>
      <w:lang w:val="en-US" w:eastAsia="zh-CN" w:bidi="ar-SA"/>
    </w:rPr>
  </w:style>
  <w:style w:type="paragraph" w:customStyle="1" w:styleId="47">
    <w:name w:val="样式 9 三号"/>
    <w:pPr>
      <w:widowControl w:val="0"/>
      <w:jc w:val="both"/>
    </w:pPr>
    <w:rPr>
      <w:rFonts w:ascii="Times New Roman" w:eastAsia="宋体" w:cs="Times New Roman" w:hAnsi="Times New Roman"/>
      <w:kern w:val="2"/>
      <w:sz w:val="32"/>
      <w:szCs w:val="21"/>
      <w:lang w:val="en-US" w:eastAsia="zh-CN" w:bidi="ar-SA"/>
    </w:rPr>
  </w:style>
  <w:style w:type="paragraph" w:customStyle="1" w:styleId="48">
    <w:name w:val="样式 10 三号"/>
    <w:pPr>
      <w:widowControl w:val="0"/>
      <w:jc w:val="both"/>
    </w:pPr>
    <w:rPr>
      <w:rFonts w:ascii="Times New Roman" w:eastAsia="宋体" w:cs="Times New Roman" w:hAnsi="Times New Roman"/>
      <w:kern w:val="2"/>
      <w:sz w:val="32"/>
      <w:szCs w:val="21"/>
      <w:lang w:val="en-US" w:eastAsia="zh-CN" w:bidi="ar-SA"/>
    </w:rPr>
  </w:style>
  <w:style w:type="paragraph" w:customStyle="1" w:styleId="49">
    <w:name w:val="样式 11 三号"/>
    <w:pPr>
      <w:widowControl w:val="0"/>
      <w:jc w:val="both"/>
    </w:pPr>
    <w:rPr>
      <w:rFonts w:ascii="Times New Roman" w:eastAsia="宋体" w:cs="Times New Roman" w:hAnsi="Times New Roman"/>
      <w:kern w:val="2"/>
      <w:sz w:val="32"/>
      <w:szCs w:val="21"/>
      <w:lang w:val="en-US" w:eastAsia="zh-CN" w:bidi="ar-SA"/>
    </w:rPr>
  </w:style>
  <w:style w:type="paragraph" w:customStyle="1" w:styleId="50">
    <w:name w:val="样式 12 三号"/>
    <w:pPr>
      <w:widowControl w:val="0"/>
      <w:jc w:val="both"/>
    </w:pPr>
    <w:rPr>
      <w:rFonts w:ascii="Times New Roman" w:eastAsia="宋体" w:cs="Times New Roman" w:hAnsi="Times New Roman"/>
      <w:kern w:val="2"/>
      <w:sz w:val="32"/>
      <w:szCs w:val="21"/>
      <w:lang w:val="en-US" w:eastAsia="zh-CN" w:bidi="ar-SA"/>
    </w:rPr>
  </w:style>
  <w:style w:type="paragraph" w:customStyle="1" w:styleId="51">
    <w:name w:val="样式 1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52">
    <w:name w:val="样式 14 三号"/>
    <w:pPr>
      <w:widowControl w:val="0"/>
      <w:jc w:val="both"/>
    </w:pPr>
    <w:rPr>
      <w:rFonts w:ascii="Times New Roman" w:eastAsia="宋体" w:cs="Times New Roman" w:hAnsi="Times New Roman"/>
      <w:kern w:val="2"/>
      <w:sz w:val="32"/>
      <w:szCs w:val="21"/>
      <w:lang w:val="en-US" w:eastAsia="zh-CN" w:bidi="ar-SA"/>
    </w:rPr>
  </w:style>
  <w:style w:type="paragraph" w:customStyle="1" w:styleId="53">
    <w:name w:val="样式 15 三号"/>
    <w:pPr>
      <w:widowControl w:val="0"/>
      <w:jc w:val="both"/>
    </w:pPr>
    <w:rPr>
      <w:rFonts w:ascii="Times New Roman" w:eastAsia="宋体" w:cs="Times New Roman" w:hAnsi="Times New Roman"/>
      <w:kern w:val="2"/>
      <w:sz w:val="32"/>
      <w:szCs w:val="21"/>
      <w:lang w:val="en-US" w:eastAsia="zh-CN" w:bidi="ar-SA"/>
    </w:rPr>
  </w:style>
  <w:style w:type="paragraph" w:customStyle="1" w:styleId="54">
    <w:name w:val="样式 1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55">
    <w:name w:val="样式 17 三号"/>
    <w:pPr>
      <w:widowControl w:val="0"/>
      <w:jc w:val="both"/>
    </w:pPr>
    <w:rPr>
      <w:rFonts w:ascii="Times New Roman" w:eastAsia="宋体" w:cs="Times New Roman" w:hAnsi="Times New Roman"/>
      <w:kern w:val="2"/>
      <w:sz w:val="32"/>
      <w:szCs w:val="21"/>
      <w:lang w:val="en-US" w:eastAsia="zh-CN" w:bidi="ar-SA"/>
    </w:rPr>
  </w:style>
  <w:style w:type="paragraph" w:customStyle="1" w:styleId="56">
    <w:name w:val="样式 1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57">
    <w:name w:val="样式 19 三号"/>
    <w:pPr>
      <w:widowControl w:val="0"/>
      <w:jc w:val="both"/>
    </w:pPr>
    <w:rPr>
      <w:rFonts w:ascii="Times New Roman" w:eastAsia="宋体" w:cs="Times New Roman" w:hAnsi="Times New Roman"/>
      <w:kern w:val="2"/>
      <w:sz w:val="32"/>
      <w:szCs w:val="21"/>
      <w:lang w:val="en-US" w:eastAsia="zh-CN" w:bidi="ar-SA"/>
    </w:rPr>
  </w:style>
  <w:style w:type="paragraph" w:customStyle="1" w:styleId="58">
    <w:name w:val="样式 20 三号"/>
    <w:pPr>
      <w:widowControl w:val="0"/>
      <w:jc w:val="both"/>
    </w:pPr>
    <w:rPr>
      <w:rFonts w:ascii="Times New Roman" w:eastAsia="宋体" w:cs="Times New Roman" w:hAnsi="Times New Roman"/>
      <w:kern w:val="2"/>
      <w:sz w:val="32"/>
      <w:szCs w:val="21"/>
      <w:lang w:val="en-US" w:eastAsia="zh-CN" w:bidi="ar-SA"/>
    </w:rPr>
  </w:style>
  <w:style w:type="paragraph" w:customStyle="1" w:styleId="59">
    <w:name w:val="样式 2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60">
    <w:name w:val="样式 22 三号"/>
    <w:pPr>
      <w:widowControl w:val="0"/>
      <w:jc w:val="both"/>
    </w:pPr>
    <w:rPr>
      <w:rFonts w:ascii="Times New Roman" w:eastAsia="宋体" w:cs="Times New Roman" w:hAnsi="Times New Roman"/>
      <w:kern w:val="2"/>
      <w:sz w:val="32"/>
      <w:szCs w:val="21"/>
      <w:lang w:val="en-US" w:eastAsia="zh-CN" w:bidi="ar-SA"/>
    </w:rPr>
  </w:style>
  <w:style w:type="paragraph" w:customStyle="1" w:styleId="61">
    <w:name w:val="样式 2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62">
    <w:name w:val="样式 24 三号"/>
    <w:pPr>
      <w:widowControl w:val="0"/>
      <w:jc w:val="both"/>
    </w:pPr>
    <w:rPr>
      <w:rFonts w:ascii="Times New Roman" w:eastAsia="宋体" w:cs="Times New Roman" w:hAnsi="Times New Roman"/>
      <w:kern w:val="2"/>
      <w:sz w:val="32"/>
      <w:szCs w:val="21"/>
      <w:lang w:val="en-US" w:eastAsia="zh-CN" w:bidi="ar-SA"/>
    </w:rPr>
  </w:style>
  <w:style w:type="paragraph" w:customStyle="1" w:styleId="63">
    <w:name w:val="样式 25 三号"/>
    <w:pPr>
      <w:widowControl w:val="0"/>
      <w:jc w:val="both"/>
    </w:pPr>
    <w:rPr>
      <w:rFonts w:ascii="Times New Roman" w:eastAsia="宋体" w:cs="Times New Roman" w:hAnsi="Times New Roman"/>
      <w:kern w:val="2"/>
      <w:sz w:val="32"/>
      <w:szCs w:val="21"/>
      <w:lang w:val="en-US" w:eastAsia="zh-CN" w:bidi="ar-SA"/>
    </w:rPr>
  </w:style>
  <w:style w:type="paragraph" w:customStyle="1" w:styleId="64">
    <w:name w:val="样式 2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65">
    <w:name w:val="正文10"/>
    <w:next w:val="33"/>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10 磅15"/>
    <w:next w:val="29"/>
    <w:pPr>
      <w:widowControl w:val="0"/>
      <w:jc w:val="both"/>
    </w:pPr>
    <w:rPr>
      <w:rFonts w:ascii="Times New Roman" w:eastAsia="宋体" w:cs="Times New Roman" w:hAnsi="Times New Roman"/>
      <w:kern w:val="2"/>
      <w:sz w:val="21"/>
      <w:szCs w:val="21"/>
      <w:lang w:val="en-US" w:eastAsia="zh-CN" w:bidi="ar-SA"/>
    </w:rPr>
  </w:style>
  <w:style w:type="paragraph" w:customStyle="1" w:styleId="68">
    <w:name w:val="正文55"/>
    <w:next w:val="32"/>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正文58"/>
    <w:next w:val="30"/>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6 10 磅"/>
    <w:pPr>
      <w:widowControl w:val="0"/>
      <w:jc w:val="both"/>
    </w:pPr>
    <w:rPr>
      <w:rFonts w:ascii="Times New Roman" w:eastAsia="宋体" w:cs="Times New Roman" w:hAnsi="Times New Roman"/>
      <w:kern w:val="2"/>
      <w:sz w:val="21"/>
      <w:szCs w:val="24"/>
      <w:lang w:val="en-US" w:eastAsia="zh-CN" w:bidi="ar-SA"/>
    </w:rPr>
  </w:style>
  <w:style w:type="character" w:customStyle="1" w:styleId="72">
    <w:name w:val="font61"/>
    <w:rPr>
      <w:rFonts w:ascii="宋体" w:eastAsia="宋体" w:cs="宋体"/>
      <w:b/>
      <w:color w:val="000000"/>
      <w:sz w:val="20"/>
      <w:szCs w:val="20"/>
      <w:u w:val="none"/>
      <w:lang w:bidi="ar-SA"/>
    </w:rPr>
  </w:style>
  <w:style w:type="character" w:customStyle="1" w:styleId="73">
    <w:name w:val="font81"/>
    <w:rPr>
      <w:rFonts w:ascii="宋体" w:eastAsia="宋体" w:cs="宋体"/>
      <w:color w:val="000000"/>
      <w:sz w:val="20"/>
      <w:szCs w:val="20"/>
      <w:u w:val="none"/>
      <w:lang w:bidi="ar-SA"/>
    </w:rPr>
  </w:style>
  <w:style w:type="paragraph" w:customStyle="1" w:styleId="74">
    <w:name w:val="样式 7 10 磅"/>
    <w:pPr>
      <w:widowControl/>
      <w:shd w:val="clear" w:color="FFFFFF" w:fill="FFFFFF"/>
      <w:tabs>
        <w:tab w:val="left" w:pos="6405"/>
      </w:tabs>
      <w:spacing w:before="640" w:after="200"/>
      <w:jc w:val="center"/>
      <w:outlineLvl w:val="0"/>
    </w:pPr>
    <w:rPr>
      <w:rFonts w:ascii="黑体" w:eastAsia="黑体" w:cs="Times New Roman"/>
      <w:kern w:val="0"/>
      <w:sz w:val="21"/>
      <w:szCs w:val="20"/>
      <w:lang w:val="en-US" w:eastAsia="zh-CN" w:bidi="ar-SA"/>
    </w:rPr>
  </w:style>
  <w:style w:type="paragraph" w:customStyle="1" w:styleId="75">
    <w:name w:val="附录标识"/>
    <w:next w:val="24"/>
    <w:pPr>
      <w:widowControl/>
      <w:shd w:val="clear" w:color="FFFFFF" w:fill="FFFFFF"/>
      <w:tabs>
        <w:tab w:val="left" w:pos="6405"/>
      </w:tabs>
      <w:spacing w:before="640" w:after="200"/>
      <w:jc w:val="center"/>
      <w:outlineLvl w:val="0"/>
    </w:pPr>
    <w:rPr>
      <w:rFonts w:ascii="黑体" w:eastAsia="黑体" w:cs="Times New Roman"/>
      <w:kern w:val="0"/>
      <w:sz w:val="21"/>
      <w:szCs w:val="20"/>
      <w:lang w:val="en-US" w:eastAsia="zh-CN" w:bidi="ar-SA"/>
    </w:rPr>
  </w:style>
  <w:style w:type="paragraph" w:customStyle="1" w:styleId="76">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9 10 磅"/>
    <w:pPr>
      <w:widowControl/>
      <w:shd w:val="clear" w:color="FFFFFF" w:fill="FFFFFF"/>
      <w:tabs>
        <w:tab w:val="left" w:pos="6405"/>
      </w:tabs>
      <w:spacing w:before="640" w:after="200"/>
      <w:jc w:val="center"/>
      <w:outlineLvl w:val="0"/>
    </w:pPr>
    <w:rPr>
      <w:rFonts w:ascii="黑体" w:eastAsia="黑体" w:cs="Times New Roman"/>
      <w:kern w:val="0"/>
      <w:sz w:val="21"/>
      <w:szCs w:val="20"/>
      <w:lang w:val="en-US" w:eastAsia="zh-CN" w:bidi="ar-SA"/>
    </w:rPr>
  </w:style>
  <w:style w:type="paragraph" w:customStyle="1" w:styleId="78">
    <w:name w:val="样式 10 10 磅"/>
    <w:pPr>
      <w:widowControl/>
      <w:shd w:val="clear" w:color="FFFFFF" w:fill="FFFFFF"/>
      <w:tabs>
        <w:tab w:val="left" w:pos="6405"/>
      </w:tabs>
      <w:spacing w:before="640" w:after="200"/>
      <w:jc w:val="center"/>
      <w:outlineLvl w:val="0"/>
    </w:pPr>
    <w:rPr>
      <w:rFonts w:ascii="黑体" w:eastAsia="黑体" w:cs="Times New Roman"/>
      <w:kern w:val="0"/>
      <w:sz w:val="21"/>
      <w:szCs w:val="20"/>
      <w:lang w:val="en-US" w:eastAsia="zh-CN" w:bidi="ar-SA"/>
    </w:rPr>
  </w:style>
  <w:style w:type="paragraph" w:customStyle="1" w:styleId="7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12 10 磅"/>
    <w:pPr>
      <w:widowControl/>
      <w:shd w:val="clear" w:color="FFFFFF" w:fill="FFFFFF"/>
      <w:tabs>
        <w:tab w:val="left" w:pos="6405"/>
      </w:tabs>
      <w:spacing w:before="640" w:after="200"/>
      <w:jc w:val="center"/>
      <w:outlineLvl w:val="0"/>
    </w:pPr>
    <w:rPr>
      <w:rFonts w:ascii="黑体" w:eastAsia="黑体" w:cs="Times New Roman"/>
      <w:kern w:val="0"/>
      <w:sz w:val="21"/>
      <w:szCs w:val="20"/>
      <w:lang w:val="en-US" w:eastAsia="zh-CN" w:bidi="ar-SA"/>
    </w:rPr>
  </w:style>
  <w:style w:type="paragraph" w:customStyle="1" w:styleId="81">
    <w:name w:val="样式 13 10 磅"/>
    <w:pPr>
      <w:widowControl/>
      <w:shd w:val="clear" w:color="FFFFFF" w:fill="FFFFFF"/>
      <w:tabs>
        <w:tab w:val="left" w:pos="6405"/>
      </w:tabs>
      <w:spacing w:before="640" w:after="200"/>
      <w:jc w:val="center"/>
      <w:outlineLvl w:val="0"/>
    </w:pPr>
    <w:rPr>
      <w:rFonts w:ascii="黑体" w:eastAsia="黑体" w:cs="Times New Roman"/>
      <w:kern w:val="0"/>
      <w:sz w:val="21"/>
      <w:szCs w:val="20"/>
      <w:lang w:val="en-US" w:eastAsia="zh-CN" w:bidi="ar-SA"/>
    </w:rPr>
  </w:style>
  <w:style w:type="paragraph" w:customStyle="1" w:styleId="8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15 10 磅"/>
    <w:pPr>
      <w:widowControl/>
      <w:shd w:val="clear" w:color="FFFFFF" w:fill="FFFFFF"/>
      <w:tabs>
        <w:tab w:val="left" w:pos="6405"/>
      </w:tabs>
      <w:spacing w:before="640" w:after="200"/>
      <w:jc w:val="center"/>
      <w:outlineLvl w:val="0"/>
    </w:pPr>
    <w:rPr>
      <w:rFonts w:ascii="黑体" w:eastAsia="黑体" w:cs="Times New Roman"/>
      <w:kern w:val="0"/>
      <w:sz w:val="21"/>
      <w:szCs w:val="20"/>
      <w:lang w:val="en-US" w:eastAsia="zh-CN" w:bidi="ar-SA"/>
    </w:rPr>
  </w:style>
  <w:style w:type="paragraph" w:customStyle="1" w:styleId="84">
    <w:name w:val="样式 68 10 磅"/>
    <w:next w:val="36"/>
    <w:pPr>
      <w:widowControl w:val="0"/>
      <w:jc w:val="both"/>
    </w:pPr>
    <w:rPr>
      <w:rFonts w:ascii="Calibri" w:eastAsia="宋体" w:cs="Times New Roman" w:hAnsi="Calibri"/>
      <w:kern w:val="2"/>
      <w:sz w:val="21"/>
      <w:szCs w:val="22"/>
      <w:lang w:val="en-US" w:eastAsia="zh-CN" w:bidi="ar-SA"/>
    </w:rPr>
  </w:style>
  <w:style w:type="paragraph" w:customStyle="1" w:styleId="85">
    <w:name w:val="样式 小五"/>
    <w:next w:val="37"/>
    <w:pPr>
      <w:widowControl w:val="0"/>
      <w:jc w:val="both"/>
    </w:pPr>
    <w:rPr>
      <w:rFonts w:ascii="Times New Roman" w:eastAsia="宋体" w:cs="Times New Roman" w:hAnsi="Times New Roman"/>
      <w:kern w:val="2"/>
      <w:sz w:val="18"/>
      <w:szCs w:val="18"/>
      <w:lang w:val="en-US" w:eastAsia="zh-CN" w:bidi="ar-SA"/>
    </w:rPr>
  </w:style>
  <w:style w:type="paragraph" w:customStyle="1" w:styleId="86">
    <w:name w:val="样式 16 10 磅"/>
    <w:pPr>
      <w:widowControl w:val="0"/>
      <w:jc w:val="both"/>
    </w:pPr>
    <w:rPr>
      <w:rFonts w:ascii="Calibri" w:eastAsia="宋体" w:cs="Times New Roman" w:hAnsi="Calibri"/>
      <w:kern w:val="2"/>
      <w:sz w:val="21"/>
      <w:szCs w:val="22"/>
      <w:lang w:val="en-US" w:eastAsia="zh-CN" w:bidi="ar-SA"/>
    </w:rPr>
  </w:style>
  <w:style w:type="paragraph" w:customStyle="1" w:styleId="87">
    <w:name w:val="样式 66 10 磅"/>
    <w:next w:val="34"/>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7 10 磅"/>
    <w:next w:val="35"/>
    <w:pPr>
      <w:widowControl w:val="0"/>
      <w:jc w:val="both"/>
    </w:pPr>
    <w:rPr>
      <w:rFonts w:ascii="Calibri" w:eastAsia="宋体" w:cs="Times New Roman" w:hAnsi="Calibri"/>
      <w:kern w:val="2"/>
      <w:sz w:val="21"/>
      <w:szCs w:val="22"/>
      <w:lang w:val="en-US" w:eastAsia="zh-CN" w:bidi="ar-SA"/>
    </w:rPr>
  </w:style>
  <w:style w:type="paragraph" w:customStyle="1" w:styleId="89">
    <w:name w:val="样式 17 10 磅"/>
    <w:pPr>
      <w:widowControl/>
      <w:shd w:val="clear" w:color="FFFFFF" w:fill="FFFFFF"/>
      <w:tabs>
        <w:tab w:val="left" w:pos="6405"/>
      </w:tabs>
      <w:spacing w:before="640" w:after="200"/>
      <w:jc w:val="center"/>
      <w:outlineLvl w:val="0"/>
    </w:pPr>
    <w:rPr>
      <w:rFonts w:ascii="黑体" w:eastAsia="黑体" w:cs="Times New Roman"/>
      <w:kern w:val="0"/>
      <w:sz w:val="21"/>
      <w:szCs w:val="20"/>
      <w:lang w:val="en-US" w:eastAsia="zh-CN" w:bidi="ar-SA"/>
    </w:rPr>
  </w:style>
  <w:style w:type="paragraph" w:customStyle="1" w:styleId="90">
    <w:name w:val="样式 18 10 磅"/>
    <w:pPr>
      <w:widowControl w:val="0"/>
      <w:jc w:val="both"/>
    </w:pPr>
    <w:rPr>
      <w:rFonts w:ascii="Calibri" w:eastAsia="宋体" w:cs="Times New Roman" w:hAnsi="Calibri"/>
      <w:kern w:val="2"/>
      <w:sz w:val="21"/>
      <w:szCs w:val="22"/>
      <w:lang w:val="en-US" w:eastAsia="zh-CN" w:bidi="ar-SA"/>
    </w:rPr>
  </w:style>
  <w:style w:type="paragraph" w:customStyle="1" w:styleId="91">
    <w:name w:val="样式 1 小五"/>
    <w:pPr>
      <w:widowControl w:val="0"/>
      <w:pBdr>
        <w:bottom w:val="single" w:sz="6" w:space="1" w:color="auto"/>
      </w:pBdr>
      <w:tabs>
        <w:tab w:val="center" w:pos="4153"/>
        <w:tab w:val="right" w:pos="8306"/>
      </w:tabs>
      <w:snapToGrid w:val="0"/>
      <w:jc w:val="center"/>
    </w:pPr>
    <w:rPr>
      <w:rFonts w:ascii="Times New Roman" w:eastAsia="宋体" w:cs="Times New Roman" w:hAnsi="Times New Roman"/>
      <w:kern w:val="2"/>
      <w:sz w:val="18"/>
      <w:szCs w:val="18"/>
      <w:bdr w:val="none" w:sz="0" w:space="0" w:color="auto"/>
      <w:lang w:val="en-US" w:eastAsia="zh-CN" w:bidi="ar-SA"/>
    </w:rPr>
  </w:style>
  <w:style w:type="paragraph" w:customStyle="1" w:styleId="92">
    <w:name w:val="样式 19 10 磅"/>
    <w:pPr>
      <w:widowControl w:val="0"/>
      <w:jc w:val="both"/>
    </w:pPr>
    <w:rPr>
      <w:rFonts w:ascii="Calibri" w:eastAsia="宋体" w:cs="Times New Roman" w:hAnsi="Calibri"/>
      <w:kern w:val="2"/>
      <w:sz w:val="21"/>
      <w:szCs w:val="22"/>
      <w:lang w:val="en-US" w:eastAsia="zh-CN" w:bidi="ar-SA"/>
    </w:rPr>
  </w:style>
  <w:style w:type="paragraph" w:customStyle="1" w:styleId="93">
    <w:name w:val="样式 20 10 磅"/>
    <w:pPr>
      <w:widowControl/>
      <w:shd w:val="clear" w:color="FFFFFF" w:fill="FFFFFF"/>
      <w:tabs>
        <w:tab w:val="left" w:pos="6405"/>
      </w:tabs>
      <w:spacing w:before="640" w:after="200"/>
      <w:jc w:val="center"/>
      <w:outlineLvl w:val="0"/>
    </w:pPr>
    <w:rPr>
      <w:rFonts w:ascii="黑体" w:eastAsia="黑体" w:cs="Times New Roman"/>
      <w:kern w:val="0"/>
      <w:sz w:val="21"/>
      <w:szCs w:val="20"/>
      <w:lang w:val="en-US" w:eastAsia="zh-CN" w:bidi="ar-SA"/>
    </w:rPr>
  </w:style>
  <w:style w:type="paragraph" w:customStyle="1" w:styleId="94">
    <w:name w:val="样式 21 10 磅"/>
    <w:pPr>
      <w:widowControl w:val="0"/>
      <w:jc w:val="both"/>
    </w:pPr>
    <w:rPr>
      <w:rFonts w:ascii="Calibri" w:eastAsia="宋体" w:cs="Times New Roman" w:hAnsi="Calibri"/>
      <w:kern w:val="2"/>
      <w:sz w:val="21"/>
      <w:szCs w:val="22"/>
      <w:lang w:val="en-US" w:eastAsia="zh-CN" w:bidi="ar-SA"/>
    </w:rPr>
  </w:style>
  <w:style w:type="paragraph" w:customStyle="1" w:styleId="95">
    <w:name w:val="样式 22 10 磅"/>
    <w:pPr>
      <w:widowControl/>
      <w:shd w:val="clear" w:color="FFFFFF" w:fill="FFFFFF"/>
      <w:tabs>
        <w:tab w:val="left" w:pos="6405"/>
      </w:tabs>
      <w:spacing w:before="640" w:after="200"/>
      <w:jc w:val="center"/>
      <w:outlineLvl w:val="0"/>
    </w:pPr>
    <w:rPr>
      <w:rFonts w:ascii="黑体" w:eastAsia="黑体" w:cs="Times New Roman"/>
      <w:kern w:val="0"/>
      <w:sz w:val="21"/>
      <w:szCs w:val="20"/>
      <w:lang w:val="en-US" w:eastAsia="zh-CN" w:bidi="ar-SA"/>
    </w:rPr>
  </w:style>
  <w:style w:type="paragraph" w:customStyle="1" w:styleId="96">
    <w:name w:val="样式 23 10 磅"/>
    <w:pPr>
      <w:widowControl w:val="0"/>
      <w:jc w:val="both"/>
    </w:pPr>
    <w:rPr>
      <w:rFonts w:ascii="Calibri" w:eastAsia="宋体" w:cs="Times New Roman" w:hAnsi="Calibri"/>
      <w:kern w:val="2"/>
      <w:sz w:val="21"/>
      <w:szCs w:val="24"/>
      <w:lang w:val="en-US" w:eastAsia="zh-CN" w:bidi="ar-SA"/>
    </w:rPr>
  </w:style>
  <w:style w:type="paragraph" w:customStyle="1" w:styleId="97">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27 三号"/>
    <w:pPr>
      <w:widowControl w:val="0"/>
      <w:jc w:val="both"/>
    </w:pPr>
    <w:rPr>
      <w:rFonts w:ascii="Times New Roman" w:eastAsia="宋体" w:cs="Times New Roman" w:hAnsi="Times New Roman"/>
      <w:kern w:val="2"/>
      <w:sz w:val="32"/>
      <w:szCs w:val="21"/>
      <w:lang w:val="en-US" w:eastAsia="zh-CN" w:bidi="ar-SA"/>
    </w:rPr>
  </w:style>
  <w:style w:type="paragraph" w:customStyle="1" w:styleId="101">
    <w:name w:val="样式 2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02">
    <w:name w:val="样式 29 三号"/>
    <w:pPr>
      <w:widowControl w:val="0"/>
      <w:jc w:val="both"/>
    </w:pPr>
    <w:rPr>
      <w:rFonts w:ascii="Times New Roman" w:eastAsia="宋体" w:cs="Times New Roman" w:hAnsi="Times New Roman"/>
      <w:kern w:val="2"/>
      <w:sz w:val="32"/>
      <w:szCs w:val="21"/>
      <w:lang w:val="en-US" w:eastAsia="zh-CN" w:bidi="ar-SA"/>
    </w:rPr>
  </w:style>
  <w:style w:type="paragraph" w:styleId="103">
    <w:name w:val="toc 3"/>
    <w:autoRedefine/>
    <w:next w:val="0"/>
    <w:pPr>
      <w:widowControl w:val="0"/>
      <w:ind w:leftChars="400" w:left="400"/>
      <w:jc w:val="both"/>
    </w:pPr>
    <w:rPr>
      <w:rFonts w:ascii="Times New Roman" w:eastAsia="宋体" w:cs="Times New Roman" w:hAnsi="Times New Roman"/>
      <w:kern w:val="2"/>
      <w:sz w:val="21"/>
      <w:szCs w:val="21"/>
      <w:lang w:val="en-US" w:eastAsia="zh-CN" w:bidi="ar-SA"/>
    </w:rPr>
  </w:style>
  <w:style w:type="character" w:styleId="104">
    <w:name w:val="Hyperlink"/>
    <w:basedOn w:val="10"/>
    <w:rPr>
      <w:color w:val="0000FF"/>
      <w:u w:val="single"/>
    </w:rPr>
  </w:style>
  <w:style w:type="paragraph" w:customStyle="1" w:styleId="105">
    <w:name w:val="样式 2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4"/>
      <w:u w:val="none" w:color="auto"/>
      <w:shd w:val="clear" w:color="auto" w:fill="auto"/>
      <w:vertAlign w:val="baseline"/>
      <w:em w:val="none"/>
      <w:lang w:val="en-US" w:eastAsia="zh-CN" w:bidi="ar-SA"/>
    </w:rPr>
  </w:style>
  <w:style w:type="paragraph" w:customStyle="1" w:styleId="106">
    <w:name w:val="样式 30 三号"/>
    <w:pPr>
      <w:widowControl w:val="0"/>
      <w:ind w:leftChars="600" w:left="600"/>
      <w:jc w:val="both"/>
    </w:pPr>
    <w:rPr>
      <w:rFonts w:ascii="Times New Roman" w:eastAsia="宋体" w:cs="Times New Roman" w:hAnsi="Times New Roman"/>
      <w:kern w:val="2"/>
      <w:sz w:val="32"/>
      <w:szCs w:val="21"/>
      <w:lang w:val="en-US" w:eastAsia="zh-CN" w:bidi="ar-SA"/>
    </w:rPr>
  </w:style>
  <w:style w:type="paragraph" w:customStyle="1" w:styleId="107">
    <w:name w:val="样式 31 三号"/>
    <w:pPr>
      <w:widowControl w:val="0"/>
      <w:ind w:leftChars="600" w:left="600"/>
      <w:jc w:val="both"/>
    </w:pPr>
    <w:rPr>
      <w:rFonts w:ascii="Times New Roman" w:eastAsia="宋体" w:cs="Times New Roman" w:hAnsi="Times New Roman"/>
      <w:kern w:val="2"/>
      <w:sz w:val="32"/>
      <w:szCs w:val="21"/>
      <w:lang w:val="en-US" w:eastAsia="zh-CN" w:bidi="ar-SA"/>
    </w:rPr>
  </w:style>
  <w:style w:type="paragraph" w:customStyle="1" w:styleId="108">
    <w:name w:val="样式 10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09">
    <w:name w:val="样式 11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10">
    <w:name w:val="样式 11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11">
    <w:name w:val="样式 11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12">
    <w:name w:val="样式 11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13">
    <w:name w:val="样式 11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14">
    <w:name w:val="样式 11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15">
    <w:name w:val="样式 11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16">
    <w:name w:val="样式 12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17">
    <w:name w:val="样式 12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18">
    <w:name w:val="样式 62 10 磅"/>
    <w:pPr>
      <w:widowControl w:val="0"/>
      <w:jc w:val="both"/>
    </w:pPr>
    <w:rPr>
      <w:rFonts w:ascii="Times New Roman" w:eastAsia="宋体" w:cs="Times New Roman" w:hAnsi="Times New Roman"/>
      <w:kern w:val="2"/>
      <w:sz w:val="21"/>
      <w:szCs w:val="21"/>
      <w:lang w:val="en-US" w:eastAsia="zh-CN" w:bidi="ar-SA"/>
    </w:rPr>
  </w:style>
  <w:style w:type="paragraph" w:customStyle="1" w:styleId="119">
    <w:name w:val="样式 12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20">
    <w:name w:val="样式 12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21">
    <w:name w:val="样式 12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22">
    <w:name w:val="样式 12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23">
    <w:name w:val="样式 127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24">
    <w:name w:val="样式 12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25">
    <w:name w:val="样式 12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26">
    <w:name w:val="样式 13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27">
    <w:name w:val="样式 13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28">
    <w:name w:val="样式 13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29">
    <w:name w:val="样式 13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30">
    <w:name w:val="样式 13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31">
    <w:name w:val="样式 13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32">
    <w:name w:val="样式 13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33">
    <w:name w:val="样式 137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34">
    <w:name w:val="样式 13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35">
    <w:name w:val="样式 13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36">
    <w:name w:val="样式 14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37">
    <w:name w:val="样式 14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38">
    <w:name w:val="样式 14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39">
    <w:name w:val="样式 14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40">
    <w:name w:val="样式 14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41">
    <w:name w:val="样式 14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42">
    <w:name w:val="样式 14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43">
    <w:name w:val="样式 147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44">
    <w:name w:val="样式 14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45">
    <w:name w:val="样式 14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46">
    <w:name w:val="样式 15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47">
    <w:name w:val="样式 15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48">
    <w:name w:val="样式 15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49">
    <w:name w:val="样式 28 10 磅"/>
    <w:pPr>
      <w:widowControl w:val="0"/>
      <w:jc w:val="both"/>
    </w:pPr>
    <w:rPr>
      <w:rFonts w:ascii="Times New Roman" w:eastAsia="宋体" w:cs="Times New Roman" w:hAnsi="Times New Roman"/>
      <w:kern w:val="2"/>
      <w:sz w:val="21"/>
      <w:szCs w:val="21"/>
      <w:lang w:val="en-US" w:eastAsia="zh-CN" w:bidi="ar-SA"/>
    </w:rPr>
  </w:style>
  <w:style w:type="paragraph" w:customStyle="1" w:styleId="150">
    <w:name w:val="样式 30 10 磅"/>
    <w:next w:val="29"/>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151">
    <w:name w:val="样式 3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52">
    <w:name w:val="样式 3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53">
    <w:name w:val="样式 3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54">
    <w:name w:val="样式 3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55">
    <w:name w:val="样式 3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56">
    <w:name w:val="样式 37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57">
    <w:name w:val="样式 3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58">
    <w:name w:val="样式 3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59">
    <w:name w:val="样式 4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60">
    <w:name w:val="样式 4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61">
    <w:name w:val="样式 4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62">
    <w:name w:val="样式 4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63">
    <w:name w:val="样式 4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64">
    <w:name w:val="样式 4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65">
    <w:name w:val="样式 4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66">
    <w:name w:val="样式 47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67">
    <w:name w:val="样式 4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68">
    <w:name w:val="样式 4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69">
    <w:name w:val="样式 5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70">
    <w:name w:val="样式 5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71">
    <w:name w:val="样式 5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72">
    <w:name w:val="样式 5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73">
    <w:name w:val="样式 5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74">
    <w:name w:val="样式 5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75">
    <w:name w:val="样式 5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76">
    <w:name w:val="样式 57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77">
    <w:name w:val="样式 5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78">
    <w:name w:val="样式 5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79">
    <w:name w:val="样式 6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80">
    <w:name w:val="样式 6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81">
    <w:name w:val="样式 6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82">
    <w:name w:val="样式 6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83">
    <w:name w:val="样式 6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84">
    <w:name w:val="样式 6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85">
    <w:name w:val="样式 6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86">
    <w:name w:val="样式 67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87">
    <w:name w:val="样式 6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88">
    <w:name w:val="样式 6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89">
    <w:name w:val="样式 7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90">
    <w:name w:val="样式 7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91">
    <w:name w:val="样式 10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92">
    <w:name w:val="样式 10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93">
    <w:name w:val="样式 10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94">
    <w:name w:val="样式 10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95">
    <w:name w:val="样式 9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96">
    <w:name w:val="样式 9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97">
    <w:name w:val="样式 9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98">
    <w:name w:val="样式 9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99">
    <w:name w:val="样式 8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00">
    <w:name w:val="样式 8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01">
    <w:name w:val="样式 8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02">
    <w:name w:val="样式 8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03">
    <w:name w:val="样式 7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04">
    <w:name w:val="样式 7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05">
    <w:name w:val="样式 7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06">
    <w:name w:val="样式 7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07">
    <w:name w:val="样式 7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08">
    <w:name w:val="样式 76 三号"/>
    <w:pPr>
      <w:widowControl w:val="0"/>
      <w:spacing w:line="240" w:lineRule="auto"/>
      <w:jc w:val="both"/>
    </w:pPr>
    <w:rPr>
      <w:rFonts w:ascii="Times New Roman" w:eastAsia="方正仿宋_GBK" w:cs="Times New Roman" w:hAnsi="Times New Roman"/>
      <w:kern w:val="2"/>
      <w:sz w:val="3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image" Target="media/10.emf"/><Relationship Id="rId5" Type="http://schemas.openxmlformats.org/officeDocument/2006/relationships/oleObject" Target="embeddings/oleObject1.bin"/><Relationship Id="rId6" Type="http://schemas.openxmlformats.org/officeDocument/2006/relationships/image" Target="media/12.png"/><Relationship Id="rId7" Type="http://schemas.openxmlformats.org/officeDocument/2006/relationships/image" Target="media/15.png"/><Relationship Id="rId8" Type="http://schemas.openxmlformats.org/officeDocument/2006/relationships/image" Target="media/18.jpg"/><Relationship Id="rId9" Type="http://schemas.openxmlformats.org/officeDocument/2006/relationships/image" Target="media/21.jpg"/><Relationship Id="rId10" Type="http://schemas.openxmlformats.org/officeDocument/2006/relationships/image" Target="media/24.jpg"/><Relationship Id="rId11" Type="http://schemas.openxmlformats.org/officeDocument/2006/relationships/image" Target="media/27.jpg"/><Relationship Id="rId12" Type="http://schemas.openxmlformats.org/officeDocument/2006/relationships/image" Target="media/30.png"/><Relationship Id="rId13" Type="http://schemas.openxmlformats.org/officeDocument/2006/relationships/image" Target="media/33.jpg"/><Relationship Id="rId14" Type="http://schemas.openxmlformats.org/officeDocument/2006/relationships/styles" Target="styles.xml"/><Relationship Id="rId15" Type="http://schemas.openxmlformats.org/officeDocument/2006/relationships/fontTable" Target="fontTable.xml"/></Relationships>
</file>

<file path=docProps/app.xml><?xml version="1.0" encoding="utf-8"?>
<Properties xmlns="http://schemas.openxmlformats.org/officeDocument/2006/extended-properties">
  <Template>Normal.eit</Template>
  <TotalTime>185</TotalTime>
  <Application>Yozo_Office</Application>
  <Pages>40</Pages>
  <Words>11881</Words>
  <Characters>15585</Characters>
  <Lines>1550</Lines>
  <Paragraphs>993</Paragraphs>
  <CharactersWithSpaces>19414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user</dc:creator>
  <cp:lastModifiedBy>娜日斯</cp:lastModifiedBy>
  <cp:revision>3</cp:revision>
  <cp:lastPrinted>2022-03-18T07:48:58Z</cp:lastPrinted>
  <dcterms:created xsi:type="dcterms:W3CDTF">2020-08-07T02:11:00Z</dcterms:created>
  <dcterms:modified xsi:type="dcterms:W3CDTF">2023-08-07T02:39:35Z</dcterms:modified>
</cp:coreProperties>
</file>