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206" w:type="dxa"/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955"/>
        <w:gridCol w:w="2415"/>
        <w:gridCol w:w="2624"/>
      </w:tblGrid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方正黑体_GBK" w:eastAsia="方正黑体_GBK" w:hint="eastAsia"/>
                <w:sz w:val="30"/>
                <w:szCs w:val="30"/>
              </w:rPr>
              <w:t>序号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0"/>
                <w:szCs w:val="30"/>
              </w:rPr>
              <w:t>场地名称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0"/>
                <w:szCs w:val="30"/>
              </w:rPr>
              <w:t>企业名称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int="eastAsia"/>
                <w:sz w:val="30"/>
                <w:szCs w:val="30"/>
              </w:rPr>
              <w:t>社会信用统一代码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额济纳旗浩通能源有限公司海关监管作业场所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额济纳旗浩通能源有限公司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91152923674379176A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内蒙古博源实地能源有限公司海关监管作业场所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内蒙古博源实地能源有限公司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91152923695907169P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策克口岸酒钢中兴海关监管场所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额济纳中兴铁路运输有限责任公司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911529237610911119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额济纳旗策克口岸中蒙煤炭进口监管场所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额济纳中蒙煤炭有限公司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91152923564190356F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内蒙古禺人商贸有限责任公司海关监管场所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内蒙古禺人商贸有限责任公司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911529236959384671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内蒙古亿兆资源有限公司海关监管作业场所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内蒙古亿兆资源有限公司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91152923MA0N08WA5Y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内蒙古伊西煤炭运销有限公司监管场所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内蒙古伊西煤炭运销有限公司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91152923MA0N08BY8C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蒙珠勒海关监管场所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内蒙古蒙珠勒商贸有限公司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91152900MA0NFGRK97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庞泉国际工贸海关监管作业场所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内蒙古庞泉国际工贸有限公司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91152923MA0QBDJA91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额济纳旗蒙裕煤炭经营有限责任公司海关监管场所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额济纳旗蒙裕煤炭经营有限责任公司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91152923783000559G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策克口岸庆华马克公司海关监管作业场所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内蒙古额济纳旗庆华马克那林苏海特商贸有限责任公司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91152900747903793G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内蒙古蒙太国际能源贸易有限公司海关监管场所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内蒙古蒙太国际能源贸易有限公司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91152923MA0PWPGA6M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吉呼楞海关监管场所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内蒙古吉呼楞资源有限责任公司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91152923MA0Q34XT5L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内蒙古哈伦国际贸易有限公司海关监管作业场所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内蒙古哈伦国际贸易有限公司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91152923MA0NLF8C2K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额济纳旗星晨煤业贸易有限公司海关监管作业场所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额济纳旗星晨煤业贸易有限公司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91152923555458330H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弘盛源海关监管作业场所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内蒙古弘盛源国际贸易有限公司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91152923MACGRR2C5L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阿拉善盟晋昌能源有限责任公司海关监管作业场所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阿拉善盟晋昌能源有限责任公司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91152923MAC1JY6E91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蒙发煤炭海关监管作业场所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阿拉善盟蒙发煤炭运销有限责任公司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91152923MA13QUUP0F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额济纳旗佰顺达商贸有限责任公司海关监管作业场所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额济纳旗佰顺达商贸有限责任公司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91152923MA0NDH0B5N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宁煤矿业海关监管作业场所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额济纳旗宁煤矿业开发有限公司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91152923692883480T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康达能源海关监管作业场所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内蒙古康达国际能源贸易有限责任公司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91152923MA0PQRFT86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内蒙古屹利泰海关监管作业场所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内蒙古屹利泰物资运销有限公司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91152923MA0NDYUW4C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金世祥海关监管作业场所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内蒙古金世祥矿业有限责任公司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91152923MA0QGTLM0G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金源市政海关监管作业场所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阿拉善盟金源市政工程有限公司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91152923MA7NE2TD3W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万邦能源海关监管作业场所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额济纳旗万邦能源有限责任公司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91152923MAC1ENXA0T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额济纳旗如意永晖能源有限公司海关监管作业场所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额济纳旗如意永晖能源有限公司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91152923558107288N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额济纳旗福源天成物流有限公司海关监管作业场所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额济纳旗福源天成物流有限公司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91152923MA0N121A78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28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德创能源监管作业场所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内蒙古德创能源有限公司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91152923MAC5D42D4H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29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坚和能源海关监管作业场所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内蒙古坚和煤炭能源有限公司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91152923MA13PEUP1W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内蒙古山河煤业有限公司海关监管场所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内蒙古山河煤业有限公司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91152923MA0QGYTY32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31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夭斯图海关监管作业场所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内蒙古夭斯图能源有限公司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91152923MABPCU269G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32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荣得海关监管作业场所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额济纳旗荣得能源有限公司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91152923MABTGLA52B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33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中蒙联合能源监管作业场所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内蒙古中蒙联合能源有限公司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91152923MA0MYXHY9Y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34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日朋昇海关监管作业场所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内蒙古日朋昇进出口有限公司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91152923MABQ4TJL4P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35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额济纳鑫贸出境货物海关监管作业场所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额济纳旗鑫贸仓储物流有限公司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91152923597333480T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36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内蒙古广和江瀚海关监管作业场所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内蒙古广和江瀚国际贸易有限责任公司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91152923MAD5H5KH8Y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37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策克口岸集中作业场地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海关作业场地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CNCEK07S003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策克进口肉类指定监管场地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额济纳旗蒙元综合服务有限责任公司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91152923MA0N054P12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39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策克口岸公路旅检现场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旅客通关作业场地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CNCEK07S010</w:t>
            </w:r>
          </w:p>
        </w:tc>
      </w:tr>
      <w:tr>
        <w:tc>
          <w:tcPr>
            <w:tcW w:w="8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40</w:t>
            </w:r>
          </w:p>
        </w:tc>
        <w:tc>
          <w:tcPr>
            <w:tcW w:w="295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策克口岸中蒙边民互市贸易区</w:t>
            </w:r>
          </w:p>
        </w:tc>
        <w:tc>
          <w:tcPr>
            <w:tcW w:w="241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方正仿宋_GBK" w:eastAsia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sz w:val="30"/>
                <w:szCs w:val="30"/>
              </w:rPr>
              <w:t>内蒙古中策电子商务有限公司</w:t>
            </w:r>
          </w:p>
        </w:tc>
        <w:tc>
          <w:tcPr>
            <w:tcW w:w="262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91152923MA0Q24HG12</w:t>
            </w:r>
          </w:p>
        </w:tc>
      </w:tr>
    </w:tbl>
    <w:p>
      <w:pPr>
        <w:rPr>
          <w:rFonts w:ascii="宋体"/>
        </w:rPr>
      </w:pPr>
    </w:p>
    <w:sectPr>
      <w:footerReference w:type="default" r:id="rId2"/>
      <w:footerReference w:type="even" r:id="rId3"/>
      <w:pgSz w:w="11907" w:h="16839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6"/>
      </w:rPr>
      <w:fldChar w:fldCharType="begin"/>
    </w:r>
    <w:r>
      <w:rPr>
        <w:rStyle w:val="16"/>
      </w:rPr>
      <w:instrText>Page</w:instrText>
    </w:r>
    <w:r>
      <w:rPr>
        <w:rStyle w:val="16"/>
      </w:rPr>
      <w:fldChar w:fldCharType="separate"/>
    </w:r>
    <w:r>
      <w:rPr>
        <w:rStyle w:val="16"/>
      </w:rPr>
      <w:t>1</w:t>
    </w:r>
    <w:r>
      <w:rPr>
        <w:rStyle w:val="16"/>
      </w:rPr>
      <w:fldChar w:fldCharType="end"/>
    </w:r>
  </w:p>
  <w:p>
    <w:pPr>
      <w:pStyle w:val="15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6"/>
      </w:rPr>
      <w:fldChar w:fldCharType="begin"/>
    </w:r>
    <w:r>
      <w:rPr>
        <w:rStyle w:val="16"/>
      </w:rPr>
      <w:instrText>Page</w:instrText>
    </w:r>
    <w:r>
      <w:rPr>
        <w:rStyle w:val="16"/>
      </w:rPr>
      <w:fldChar w:fldCharType="separate"/>
    </w:r>
    <w:r>
      <w:rPr>
        <w:rStyle w:val="16"/>
      </w:rPr>
      <w:t>1</w:t>
    </w:r>
    <w:r>
      <w:rPr>
        <w:rStyle w:val="16"/>
      </w:rPr>
      <w:fldChar w:fldCharType="end"/>
    </w:r>
  </w:p>
  <w:p>
    <w:pPr>
      <w:pStyle w:val="15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16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44</TotalTime>
  <Application>Yozo_Office</Application>
  <Pages>5</Pages>
  <Words>1249</Words>
  <Characters>1946</Characters>
  <Lines>301</Lines>
  <Paragraphs>164</Paragraphs>
  <CharactersWithSpaces>1946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白静宇</dc:creator>
  <cp:lastModifiedBy>刘彦</cp:lastModifiedBy>
  <cp:revision>0</cp:revision>
  <dcterms:created xsi:type="dcterms:W3CDTF">2025-11-11T02:58:47Z</dcterms:created>
  <dcterms:modified xsi:type="dcterms:W3CDTF">2025-11-11T09:35:31Z</dcterms:modified>
</cp:coreProperties>
</file>