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_GBK" w:eastAsia="方正黑体_GBK"/>
          <w:sz w:val="36"/>
          <w:szCs w:val="36"/>
        </w:rPr>
      </w:pPr>
      <w:r>
        <w:rPr>
          <w:rFonts w:hint="eastAsia" w:ascii="方正黑体_GBK" w:eastAsia="方正黑体_GBK"/>
          <w:sz w:val="36"/>
          <w:szCs w:val="36"/>
        </w:rPr>
        <w:t>出口危险货物包装生产企业符合性声明</w:t>
      </w:r>
    </w:p>
    <w:p>
      <w:pPr>
        <w:jc w:val="center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6"/>
          <w:szCs w:val="36"/>
        </w:rPr>
        <w:t>（要素）</w:t>
      </w:r>
    </w:p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（企业名称）      </w:t>
      </w:r>
      <w:r>
        <w:rPr>
          <w:rFonts w:hint="eastAsia" w:ascii="方正仿宋_GBK" w:eastAsia="方正仿宋_GBK"/>
          <w:sz w:val="32"/>
          <w:szCs w:val="32"/>
        </w:rPr>
        <w:t>报检的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（包装名称）   </w:t>
      </w:r>
      <w:r>
        <w:rPr>
          <w:rFonts w:hint="eastAsia" w:ascii="方正仿宋_GBK" w:eastAsia="方正仿宋_GBK"/>
          <w:sz w:val="32"/>
          <w:szCs w:val="32"/>
        </w:rPr>
        <w:t>，报检数量共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</w:rPr>
        <w:t>件，包装危包标记为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</w:rPr>
        <w:t>，拟采用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/>
          <w:sz w:val="32"/>
          <w:szCs w:val="32"/>
        </w:rPr>
        <w:t xml:space="preserve"> （运输方式）装运危险货物出口，该批包装容器与提交的性能检验周期报告所列包装的涉及型号一致，并经自我检验合格。</w:t>
      </w:r>
    </w:p>
    <w:p>
      <w:pPr>
        <w:ind w:firstLine="64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以上该批包装容器已严格按照</w:t>
      </w:r>
      <w:r>
        <w:rPr>
          <w:rFonts w:eastAsia="方正仿宋_GBK"/>
          <w:sz w:val="32"/>
          <w:szCs w:val="32"/>
        </w:rPr>
        <w:t>SN/T037</w:t>
      </w:r>
      <w:r>
        <w:rPr>
          <w:rFonts w:hint="eastAsia" w:eastAsia="方正仿宋_GBK"/>
          <w:sz w:val="32"/>
          <w:szCs w:val="32"/>
        </w:rPr>
        <w:t>0</w:t>
      </w:r>
      <w:r>
        <w:rPr>
          <w:rFonts w:eastAsia="方正仿宋_GBK"/>
          <w:sz w:val="32"/>
          <w:szCs w:val="32"/>
        </w:rPr>
        <w:t>.2</w:t>
      </w:r>
      <w:r>
        <w:rPr>
          <w:rFonts w:hint="eastAsia" w:ascii="方正仿宋_GBK" w:eastAsia="方正仿宋_GBK"/>
          <w:sz w:val="32"/>
          <w:szCs w:val="32"/>
        </w:rPr>
        <w:t>要求进行生产检验，经自我检测符合联合国《关于危险货物运输的建议书 规章范本》及相关运输方式的国际技术规则要求。</w:t>
      </w:r>
    </w:p>
    <w:p>
      <w:pPr>
        <w:ind w:firstLine="64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以上内容真实无误，本企业对以上声明愿意承担相应的法律责任。特此声明。</w:t>
      </w:r>
    </w:p>
    <w:p>
      <w:pPr>
        <w:ind w:firstLine="640"/>
        <w:rPr>
          <w:rFonts w:ascii="方正仿宋_GBK" w:eastAsia="方正仿宋_GBK"/>
          <w:sz w:val="32"/>
          <w:szCs w:val="32"/>
        </w:rPr>
      </w:pPr>
    </w:p>
    <w:p>
      <w:pPr>
        <w:ind w:firstLine="640"/>
        <w:rPr>
          <w:rFonts w:ascii="方正仿宋_GBK" w:eastAsia="方正仿宋_GBK"/>
          <w:sz w:val="32"/>
          <w:szCs w:val="32"/>
        </w:rPr>
      </w:pPr>
    </w:p>
    <w:p>
      <w:pPr>
        <w:ind w:firstLine="64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法定代表人或其授权人（签字）：</w:t>
      </w:r>
    </w:p>
    <w:p>
      <w:pPr>
        <w:ind w:firstLine="5245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企业（盖章）：</w:t>
      </w:r>
    </w:p>
    <w:p>
      <w:pPr>
        <w:ind w:firstLine="2268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年   月   日</w:t>
      </w:r>
    </w:p>
    <w:p>
      <w:pPr>
        <w:spacing w:line="560" w:lineRule="exact"/>
        <w:ind w:left="15" w:firstLine="1280" w:firstLineChars="400"/>
        <w:jc w:val="right"/>
        <w:rPr>
          <w:rFonts w:eastAsia="方正仿宋_GBK" w:cs="宋体"/>
          <w:bCs/>
          <w:kern w:val="36"/>
          <w:sz w:val="32"/>
          <w:szCs w:val="32"/>
        </w:rPr>
      </w:pPr>
    </w:p>
    <w:p>
      <w:pPr>
        <w:spacing w:line="220" w:lineRule="atLeast"/>
      </w:pPr>
      <w:bookmarkStart w:id="0" w:name="_GoBack"/>
      <w:bookmarkEnd w:id="0"/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4759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82001</dc:creator>
  <cp:lastModifiedBy>当你老了</cp:lastModifiedBy>
  <dcterms:modified xsi:type="dcterms:W3CDTF">2022-08-23T12:29:14Z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C990C42C4CEA4DF1A41D9B14F7975A83</vt:lpwstr>
  </property>
</Properties>
</file>