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bookmarkStart w:id="0" w:name="_GoBack"/>
      <w:r>
        <w:rPr>
          <w:rFonts w:eastAsia="方正小标宋_GBK"/>
          <w:sz w:val="36"/>
          <w:szCs w:val="36"/>
        </w:rPr>
        <w:t>2025年内蒙古自治区对蒙、俄外贸情况</w:t>
      </w:r>
    </w:p>
    <w:p>
      <w:pPr>
        <w:spacing w:line="560" w:lineRule="exact"/>
        <w:ind w:firstLineChars="200" w:firstLine="632"/>
        <w:jc w:val="left"/>
      </w:pPr>
      <w:bookmarkEnd w:id="0"/>
    </w:p>
    <w:p>
      <w:pPr>
        <w:spacing w:line="560" w:lineRule="exact"/>
        <w:ind w:firstLineChars="200" w:firstLine="632"/>
        <w:jc w:val="left"/>
      </w:pPr>
      <w:r>
        <w:t>据海关统计，2025年内蒙古自治区对蒙、俄进出口1112.5亿元人民币，同比（下同）增长1.9%。其中，出口值253.1亿元，下降11%；进口值859.4亿元，增长6.4%。</w:t>
      </w:r>
    </w:p>
    <w:p>
      <w:pPr>
        <w:spacing w:line="560" w:lineRule="exact"/>
        <w:ind w:firstLine="629"/>
        <w:jc w:val="left"/>
      </w:pPr>
      <w:r>
        <w:t>其中，对蒙古国进出口807.2亿元，增长9%；对俄罗斯进出口305.3亿元，下降13.1%。</w:t>
      </w:r>
    </w:p>
    <w:p>
      <w:pPr>
        <w:spacing w:line="560" w:lineRule="exact"/>
        <w:ind w:firstLine="629"/>
        <w:jc w:val="left"/>
      </w:pPr>
      <w:r>
        <w:t>2025年内蒙古自治区对蒙、俄外贸呈以下主要特点：</w:t>
      </w:r>
    </w:p>
    <w:p>
      <w:pPr>
        <w:spacing w:line="560" w:lineRule="exact"/>
        <w:jc w:val="left"/>
        <w:rPr>
          <w:color w:val="FF0000"/>
        </w:rPr>
      </w:pPr>
      <w:r>
        <w:rPr>
          <w:color w:val="000000"/>
        </w:rPr>
        <w:t>　</w:t>
      </w:r>
      <w:r>
        <w:rPr>
          <w:b/>
          <w:bCs/>
          <w:color w:val="000000"/>
        </w:rPr>
        <w:t>　一、民营企业占主导。</w:t>
      </w:r>
      <w:r>
        <w:rPr>
          <w:color w:val="000000"/>
        </w:rPr>
        <w:t>民营企业进出口996.1亿元，增长3.4%，占同期我区对蒙俄进出口总值的89.5%。同期，国有企业进出口101.2亿元，增长4.2%；外商投资企业进出口2.6亿元，下降89%。</w:t>
      </w:r>
    </w:p>
    <w:p>
      <w:pPr>
        <w:spacing w:line="560" w:lineRule="exact"/>
        <w:jc w:val="left"/>
        <w:rPr>
          <w:color w:val="000000"/>
        </w:rPr>
      </w:pPr>
      <w:r>
        <w:rPr>
          <w:b/>
          <w:bCs/>
          <w:color w:val="FF0000"/>
        </w:rPr>
        <w:t>　　</w:t>
      </w:r>
      <w:r>
        <w:rPr>
          <w:b/>
          <w:bCs/>
          <w:color w:val="000000"/>
        </w:rPr>
        <w:t>二、进口铜矿砂大幅增长。</w:t>
      </w:r>
      <w:r>
        <w:rPr>
          <w:color w:val="000000"/>
        </w:rPr>
        <w:t>进口铜矿砂364.1亿元，增长77.1%；煤炭307.6亿元，下降29%；进口铁矿砂25.5亿元，增长35.7%。同期，出口农产品34.3亿元，增长17.9%；出口机电产品160.3亿元，下降24.8%。</w:t>
      </w: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7">
    <w:name w:val="Normal (Web)"/>
    <w:basedOn w:val="0"/>
    <w:rPr>
      <w:sz w:val="24"/>
    </w:rPr>
  </w:style>
  <w:style w:type="paragraph" w:customStyle="1" w:styleId="18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9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0">
    <w:name w:val="样式 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1">
    <w:name w:val="样式 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2">
    <w:name w:val="样式 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3">
    <w:name w:val="样式 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4">
    <w:name w:val="样式 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5">
    <w:name w:val="样式 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6">
    <w:name w:val="样式 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7">
    <w:name w:val="样式 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214</TotalTime>
  <Application>Yozo_Office</Application>
  <Pages>1</Pages>
  <Words>16</Words>
  <Characters>19</Characters>
  <Lines>1</Lines>
  <Paragraphs>1</Paragraphs>
  <CharactersWithSpaces>19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李娜</dc:creator>
  <cp:lastModifiedBy>刘畅文</cp:lastModifiedBy>
  <cp:revision>1</cp:revision>
  <cp:lastPrinted>2025-08-08T03:20:45Z</cp:lastPrinted>
  <dcterms:created xsi:type="dcterms:W3CDTF">2025-05-19T06:18:29Z</dcterms:created>
  <dcterms:modified xsi:type="dcterms:W3CDTF">2026-01-21T01:33:22Z</dcterms:modified>
</cp:coreProperties>
</file>