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bookmarkEnd w:id="0"/>
      <w:r>
        <w:rPr>
          <w:rFonts w:ascii="方正小标宋_GBK" w:eastAsia="方正小标宋_GBK"/>
          <w:sz w:val="36"/>
          <w:szCs w:val="36"/>
        </w:rPr>
        <w:t>前4个月</w:t>
      </w:r>
      <w:r>
        <w:rPr>
          <w:rFonts w:ascii="方正小标宋_GBK" w:eastAsia="方正小标宋_GBK" w:hint="eastAsia"/>
          <w:sz w:val="36"/>
          <w:szCs w:val="36"/>
        </w:rPr>
        <w:t>内蒙古自治区对蒙、俄外贸情况</w:t>
      </w:r>
    </w:p>
    <w:p/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</w:t>
      </w:r>
      <w:r>
        <w:rPr>
          <w:rFonts w:ascii="Times New Roman" w:eastAsia="方正仿宋_GBK" w:cs="Times New Roman" w:hAnsi="Times New Roman"/>
          <w:sz w:val="32"/>
          <w:szCs w:val="32"/>
        </w:rPr>
        <w:t>据海关统计，2026年前4个月内蒙古自治区对蒙、俄进出口491.5亿元人民币，同比（下同）增长63.2%。其中，出口99.4亿元，增长66.9%；进口392.1亿元，增长62.3%。</w:t>
      </w:r>
    </w:p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同期</w:t>
      </w:r>
      <w:r>
        <w:rPr>
          <w:rFonts w:ascii="Times New Roman" w:eastAsia="方正仿宋_GBK" w:cs="Times New Roman" w:hAnsi="Times New Roman"/>
          <w:sz w:val="32"/>
          <w:szCs w:val="32"/>
        </w:rPr>
        <w:t>，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自治区</w:t>
      </w:r>
      <w:r>
        <w:rPr>
          <w:rFonts w:ascii="Times New Roman" w:eastAsia="方正仿宋_GBK" w:cs="Times New Roman" w:hAnsi="Times New Roman"/>
          <w:sz w:val="32"/>
          <w:szCs w:val="32"/>
        </w:rPr>
        <w:t>对蒙古国进出口363.2亿元，增长67.9%；对俄罗斯进出口128.3亿元，增长51.2%。主要呈以下特点：</w:t>
      </w:r>
    </w:p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</w:t>
      </w:r>
      <w:r>
        <w:rPr>
          <w:rFonts w:ascii="方正楷体_GBK" w:eastAsia="方正楷体_GBK" w:cs="Times New Roman" w:hint="eastAsia"/>
          <w:b/>
          <w:bCs/>
          <w:sz w:val="32"/>
          <w:szCs w:val="32"/>
        </w:rPr>
        <w:t>一、民营企业占主导。</w:t>
      </w:r>
      <w:r>
        <w:rPr>
          <w:rFonts w:ascii="Times New Roman" w:eastAsia="方正仿宋_GBK" w:cs="Times New Roman" w:hAnsi="Times New Roman"/>
          <w:sz w:val="32"/>
          <w:szCs w:val="32"/>
        </w:rPr>
        <w:t>民营企业进出口450.3亿元，增长70.7%，占同期我区对蒙俄进出口总值的91.6%。同期，国有企业进出口37.2亿元，增长7.1%；外商投资企业进出口0.6亿元，下降48.7%。</w:t>
      </w:r>
    </w:p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</w:t>
      </w:r>
      <w:r>
        <w:rPr>
          <w:rFonts w:ascii="方正楷体_GBK" w:eastAsia="方正楷体_GBK" w:cs="Times New Roman"/>
          <w:b/>
          <w:bCs/>
          <w:sz w:val="32"/>
          <w:szCs w:val="32"/>
        </w:rPr>
        <w:t>二、进口铜矿砂</w:t>
      </w:r>
      <w:r>
        <w:rPr>
          <w:rFonts w:ascii="方正楷体_GBK" w:eastAsia="方正楷体_GBK" w:cs="Times New Roman" w:hint="eastAsia"/>
          <w:b/>
          <w:bCs/>
          <w:sz w:val="32"/>
          <w:szCs w:val="32"/>
        </w:rPr>
        <w:t>、出口机电产品</w:t>
      </w:r>
      <w:r>
        <w:rPr>
          <w:rFonts w:ascii="方正楷体_GBK" w:eastAsia="方正楷体_GBK" w:cs="Times New Roman"/>
          <w:b/>
          <w:bCs/>
          <w:sz w:val="32"/>
          <w:szCs w:val="32"/>
        </w:rPr>
        <w:t>大幅增长。</w:t>
      </w:r>
      <w:r>
        <w:rPr>
          <w:rFonts w:ascii="Times New Roman" w:eastAsia="方正仿宋_GBK" w:cs="Times New Roman" w:hAnsi="Times New Roman"/>
          <w:sz w:val="32"/>
          <w:szCs w:val="32"/>
        </w:rPr>
        <w:t>进口铜矿砂198.3亿元，增长144.3%；煤炭128亿元，增长28.5%；进口肥料9.8亿元，增长39.2%。同期，出口机电产品41.5亿元，增长16.6%；出口农产品12.8亿元，增长9.8%。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8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2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147</TotalTime>
  <Application>Yozo_Office</Application>
  <Pages>1</Pages>
  <Words>287</Words>
  <Characters>387</Characters>
  <Lines>15</Lines>
  <Paragraphs>5</Paragraphs>
  <CharactersWithSpaces>403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杜孟伟</dc:creator>
  <cp:lastModifiedBy>安国强</cp:lastModifiedBy>
  <cp:revision>5</cp:revision>
  <dcterms:created xsi:type="dcterms:W3CDTF">2026-03-17T08:58:00Z</dcterms:created>
  <dcterms:modified xsi:type="dcterms:W3CDTF">2026-06-11T06:51:49Z</dcterms:modified>
</cp:coreProperties>
</file>